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DD024" w14:textId="0BB3CEC0" w:rsidR="002777F7" w:rsidRPr="005216D6" w:rsidRDefault="009E1301" w:rsidP="00545FA2">
      <w:pPr>
        <w:pStyle w:val="Title"/>
        <w:tabs>
          <w:tab w:val="left" w:pos="720"/>
          <w:tab w:val="left" w:pos="9000"/>
        </w:tabs>
        <w:jc w:val="left"/>
        <w:rPr>
          <w:rFonts w:ascii="Arial" w:hAnsi="Arial" w:cs="Arial"/>
        </w:rPr>
      </w:pPr>
      <w:r w:rsidRPr="005216D6">
        <w:rPr>
          <w:rFonts w:ascii="Arial" w:hAnsi="Arial" w:cs="Arial"/>
        </w:rPr>
        <w:t>ORDINANCE NO.</w:t>
      </w:r>
      <w:r w:rsidR="00840664">
        <w:rPr>
          <w:rFonts w:ascii="Arial" w:hAnsi="Arial" w:cs="Arial"/>
        </w:rPr>
        <w:t xml:space="preserve"> </w:t>
      </w:r>
      <w:r w:rsidR="00A113DE">
        <w:rPr>
          <w:rFonts w:ascii="Arial" w:hAnsi="Arial" w:cs="Arial"/>
        </w:rPr>
        <w:t xml:space="preserve">6553 </w:t>
      </w:r>
      <w:bookmarkStart w:id="0" w:name="_GoBack"/>
      <w:bookmarkEnd w:id="0"/>
      <w:r w:rsidR="00803B8A" w:rsidRPr="005216D6">
        <w:rPr>
          <w:rFonts w:ascii="Arial" w:hAnsi="Arial" w:cs="Arial"/>
        </w:rPr>
        <w:t>OF</w:t>
      </w:r>
      <w:r w:rsidRPr="005216D6">
        <w:rPr>
          <w:rFonts w:ascii="Arial" w:hAnsi="Arial" w:cs="Arial"/>
        </w:rPr>
        <w:t xml:space="preserve"> </w:t>
      </w:r>
      <w:r w:rsidR="00690EB9" w:rsidRPr="005216D6">
        <w:rPr>
          <w:rFonts w:ascii="Arial" w:hAnsi="Arial" w:cs="Arial"/>
        </w:rPr>
        <w:t>20</w:t>
      </w:r>
      <w:r w:rsidR="00111DAB">
        <w:rPr>
          <w:rFonts w:ascii="Arial" w:hAnsi="Arial" w:cs="Arial"/>
        </w:rPr>
        <w:t>2</w:t>
      </w:r>
      <w:r w:rsidR="00442143">
        <w:rPr>
          <w:rFonts w:ascii="Arial" w:hAnsi="Arial" w:cs="Arial"/>
        </w:rPr>
        <w:t>5</w:t>
      </w:r>
    </w:p>
    <w:p w14:paraId="5156C759" w14:textId="77777777" w:rsidR="00685044" w:rsidRPr="005216D6" w:rsidRDefault="00685044" w:rsidP="00545FA2">
      <w:pPr>
        <w:pStyle w:val="Title"/>
        <w:tabs>
          <w:tab w:val="left" w:pos="720"/>
          <w:tab w:val="left" w:pos="9000"/>
        </w:tabs>
        <w:jc w:val="left"/>
        <w:rPr>
          <w:rFonts w:ascii="Arial" w:hAnsi="Arial" w:cs="Arial"/>
        </w:rPr>
      </w:pPr>
    </w:p>
    <w:p w14:paraId="092A8C1C" w14:textId="77777777" w:rsidR="009E1301" w:rsidRPr="005216D6" w:rsidRDefault="009E1301" w:rsidP="00545FA2">
      <w:pPr>
        <w:pStyle w:val="BodyText"/>
        <w:tabs>
          <w:tab w:val="clear" w:pos="-1440"/>
          <w:tab w:val="clear" w:pos="-720"/>
          <w:tab w:val="clear" w:pos="0"/>
          <w:tab w:val="clear" w:pos="1440"/>
          <w:tab w:val="clear" w:pos="2160"/>
          <w:tab w:val="clear" w:pos="2880"/>
          <w:tab w:val="clear" w:pos="3600"/>
          <w:tab w:val="clear" w:pos="4320"/>
          <w:tab w:val="clear" w:pos="5040"/>
          <w:tab w:val="clear" w:pos="7200"/>
          <w:tab w:val="clear" w:pos="8640"/>
          <w:tab w:val="clear" w:pos="9360"/>
          <w:tab w:val="decimal" w:pos="7110"/>
          <w:tab w:val="left" w:pos="9000"/>
        </w:tabs>
        <w:rPr>
          <w:rFonts w:ascii="Arial" w:hAnsi="Arial" w:cs="Arial"/>
        </w:rPr>
      </w:pPr>
      <w:r w:rsidRPr="005216D6">
        <w:rPr>
          <w:rFonts w:ascii="Arial" w:hAnsi="Arial" w:cs="Arial"/>
        </w:rPr>
        <w:t xml:space="preserve">BY </w:t>
      </w:r>
      <w:r w:rsidR="00A43B31" w:rsidRPr="005216D6">
        <w:rPr>
          <w:rFonts w:ascii="Arial" w:hAnsi="Arial" w:cs="Arial"/>
        </w:rPr>
        <w:t xml:space="preserve">THE </w:t>
      </w:r>
      <w:r w:rsidR="00EE038E" w:rsidRPr="005216D6">
        <w:rPr>
          <w:rFonts w:ascii="Arial" w:hAnsi="Arial" w:cs="Arial"/>
        </w:rPr>
        <w:t>CADDO PARISH COMMISSION</w:t>
      </w:r>
      <w:r w:rsidRPr="005216D6">
        <w:rPr>
          <w:rFonts w:ascii="Arial" w:hAnsi="Arial" w:cs="Arial"/>
        </w:rPr>
        <w:t>:</w:t>
      </w:r>
    </w:p>
    <w:p w14:paraId="404DBB6E" w14:textId="77777777" w:rsidR="009E1301" w:rsidRPr="005216D6" w:rsidRDefault="009E1301" w:rsidP="00362BF0">
      <w:pPr>
        <w:tabs>
          <w:tab w:val="left" w:pos="720"/>
          <w:tab w:val="left" w:pos="810"/>
          <w:tab w:val="left" w:pos="9000"/>
        </w:tabs>
        <w:jc w:val="both"/>
        <w:rPr>
          <w:rFonts w:ascii="Arial" w:hAnsi="Arial" w:cs="Arial"/>
          <w:sz w:val="22"/>
          <w:szCs w:val="22"/>
        </w:rPr>
      </w:pPr>
    </w:p>
    <w:p w14:paraId="011C39B7" w14:textId="0B061B94" w:rsidR="005E65F9" w:rsidRPr="005216D6" w:rsidRDefault="005E65F9" w:rsidP="00A40091">
      <w:pPr>
        <w:pStyle w:val="BlockText"/>
        <w:tabs>
          <w:tab w:val="left" w:pos="720"/>
          <w:tab w:val="decimal" w:pos="7200"/>
        </w:tabs>
        <w:ind w:left="720" w:right="90"/>
        <w:rPr>
          <w:rFonts w:ascii="Arial" w:hAnsi="Arial" w:cs="Arial"/>
        </w:rPr>
      </w:pPr>
      <w:r w:rsidRPr="005216D6">
        <w:rPr>
          <w:rFonts w:ascii="Arial" w:hAnsi="Arial" w:cs="Arial"/>
        </w:rPr>
        <w:t xml:space="preserve">AN ORDINANCE AMENDING THE BUDGET OF ESTIMATED REVENUES AND EXPENDITURES FOR </w:t>
      </w:r>
      <w:r w:rsidR="00EE61A6">
        <w:rPr>
          <w:rFonts w:ascii="Arial" w:hAnsi="Arial" w:cs="Arial"/>
        </w:rPr>
        <w:t>RIVERBOAT FUND AND THE OIL AND GAS</w:t>
      </w:r>
      <w:r w:rsidR="00791F1F">
        <w:rPr>
          <w:rFonts w:ascii="Arial" w:hAnsi="Arial" w:cs="Arial"/>
        </w:rPr>
        <w:t xml:space="preserve"> </w:t>
      </w:r>
      <w:r w:rsidR="00B940BC">
        <w:rPr>
          <w:rFonts w:ascii="Arial" w:hAnsi="Arial" w:cs="Arial"/>
        </w:rPr>
        <w:t>FUND</w:t>
      </w:r>
      <w:r w:rsidR="004E2F25" w:rsidRPr="005216D6">
        <w:rPr>
          <w:rFonts w:ascii="Arial" w:hAnsi="Arial" w:cs="Arial"/>
        </w:rPr>
        <w:t xml:space="preserve"> </w:t>
      </w:r>
      <w:r w:rsidR="00E34E34" w:rsidRPr="005216D6">
        <w:rPr>
          <w:rFonts w:ascii="Arial" w:hAnsi="Arial" w:cs="Arial"/>
        </w:rPr>
        <w:t xml:space="preserve">TO </w:t>
      </w:r>
      <w:r w:rsidR="00CA174C">
        <w:rPr>
          <w:rFonts w:ascii="Arial" w:hAnsi="Arial" w:cs="Arial"/>
        </w:rPr>
        <w:t xml:space="preserve">PROVIDE AN APPROPRIATION </w:t>
      </w:r>
      <w:r w:rsidR="00631691">
        <w:rPr>
          <w:rFonts w:ascii="Arial" w:hAnsi="Arial" w:cs="Arial"/>
        </w:rPr>
        <w:t>TO</w:t>
      </w:r>
      <w:r w:rsidR="00791F1F">
        <w:rPr>
          <w:rFonts w:ascii="Arial" w:hAnsi="Arial" w:cs="Arial"/>
        </w:rPr>
        <w:t xml:space="preserve"> </w:t>
      </w:r>
      <w:r w:rsidR="00EE61A6">
        <w:rPr>
          <w:rFonts w:ascii="Arial" w:hAnsi="Arial" w:cs="Arial"/>
        </w:rPr>
        <w:t>NORTHWEST LOUISIANA FOOD BANK</w:t>
      </w:r>
      <w:r w:rsidR="00A72FED">
        <w:rPr>
          <w:rFonts w:ascii="Arial" w:hAnsi="Arial" w:cs="Arial"/>
        </w:rPr>
        <w:t xml:space="preserve"> </w:t>
      </w:r>
      <w:r w:rsidR="00056E34" w:rsidRPr="005216D6">
        <w:rPr>
          <w:rFonts w:ascii="Arial" w:hAnsi="Arial" w:cs="Arial"/>
        </w:rPr>
        <w:t>AN</w:t>
      </w:r>
      <w:r w:rsidR="00A40091" w:rsidRPr="005216D6">
        <w:rPr>
          <w:rFonts w:ascii="Arial" w:hAnsi="Arial" w:cs="Arial"/>
        </w:rPr>
        <w:t xml:space="preserve">D </w:t>
      </w:r>
      <w:r w:rsidRPr="005216D6">
        <w:rPr>
          <w:rFonts w:ascii="Arial" w:hAnsi="Arial" w:cs="Arial"/>
        </w:rPr>
        <w:t>TO OTHERWISE PROVIDE WITH RESPECT THERETO</w:t>
      </w:r>
    </w:p>
    <w:p w14:paraId="32DED149" w14:textId="77777777" w:rsidR="009E1301" w:rsidRPr="005216D6" w:rsidRDefault="009E1301" w:rsidP="00545FA2">
      <w:pPr>
        <w:tabs>
          <w:tab w:val="left" w:pos="720"/>
          <w:tab w:val="left" w:pos="9000"/>
        </w:tabs>
        <w:jc w:val="both"/>
        <w:rPr>
          <w:rFonts w:ascii="Arial" w:hAnsi="Arial" w:cs="Arial"/>
          <w:sz w:val="22"/>
          <w:szCs w:val="22"/>
        </w:rPr>
      </w:pPr>
    </w:p>
    <w:p w14:paraId="290FB304" w14:textId="77777777" w:rsidR="00714664" w:rsidRPr="005216D6" w:rsidRDefault="00F37B97" w:rsidP="00545FA2">
      <w:pPr>
        <w:tabs>
          <w:tab w:val="left" w:pos="720"/>
          <w:tab w:val="left" w:pos="9000"/>
        </w:tabs>
        <w:jc w:val="both"/>
        <w:rPr>
          <w:rFonts w:ascii="Arial" w:hAnsi="Arial" w:cs="Arial"/>
          <w:sz w:val="22"/>
          <w:szCs w:val="22"/>
        </w:rPr>
      </w:pPr>
      <w:r w:rsidRPr="005216D6">
        <w:rPr>
          <w:rFonts w:ascii="Arial" w:hAnsi="Arial" w:cs="Arial"/>
          <w:sz w:val="22"/>
          <w:szCs w:val="22"/>
        </w:rPr>
        <w:tab/>
        <w:t xml:space="preserve">WHEREAS, </w:t>
      </w:r>
      <w:r w:rsidR="00EE61A6">
        <w:rPr>
          <w:rFonts w:ascii="Arial" w:hAnsi="Arial" w:cs="Arial"/>
          <w:sz w:val="22"/>
          <w:szCs w:val="22"/>
        </w:rPr>
        <w:t>the Northwest Louisiana Food Bank goal is to end hunger in our area</w:t>
      </w:r>
      <w:r w:rsidR="00192750" w:rsidRPr="005216D6">
        <w:rPr>
          <w:rFonts w:ascii="Arial" w:hAnsi="Arial" w:cs="Arial"/>
          <w:sz w:val="22"/>
          <w:szCs w:val="22"/>
        </w:rPr>
        <w:t>; and</w:t>
      </w:r>
    </w:p>
    <w:p w14:paraId="5A536918" w14:textId="77777777" w:rsidR="00E34E34" w:rsidRPr="005216D6" w:rsidRDefault="00E34E34" w:rsidP="00545FA2">
      <w:pPr>
        <w:tabs>
          <w:tab w:val="left" w:pos="720"/>
          <w:tab w:val="left" w:pos="9000"/>
        </w:tabs>
        <w:jc w:val="both"/>
        <w:rPr>
          <w:rFonts w:ascii="Arial" w:hAnsi="Arial" w:cs="Arial"/>
          <w:sz w:val="22"/>
          <w:szCs w:val="22"/>
        </w:rPr>
      </w:pPr>
    </w:p>
    <w:p w14:paraId="4CF3AE99" w14:textId="45406113" w:rsidR="00E34E34" w:rsidRPr="003F1631" w:rsidRDefault="00E34E34" w:rsidP="00545FA2">
      <w:pPr>
        <w:tabs>
          <w:tab w:val="left" w:pos="720"/>
          <w:tab w:val="left" w:pos="9000"/>
        </w:tabs>
        <w:jc w:val="both"/>
        <w:rPr>
          <w:rFonts w:ascii="Arial" w:hAnsi="Arial" w:cs="Arial"/>
          <w:sz w:val="22"/>
          <w:szCs w:val="22"/>
        </w:rPr>
      </w:pPr>
      <w:r w:rsidRPr="005216D6">
        <w:rPr>
          <w:rFonts w:ascii="Arial" w:hAnsi="Arial" w:cs="Arial"/>
          <w:sz w:val="22"/>
          <w:szCs w:val="22"/>
        </w:rPr>
        <w:tab/>
      </w:r>
      <w:r w:rsidRPr="003F1631">
        <w:rPr>
          <w:rFonts w:ascii="Arial" w:hAnsi="Arial" w:cs="Arial"/>
          <w:sz w:val="22"/>
          <w:szCs w:val="22"/>
        </w:rPr>
        <w:t>WHEREAS,</w:t>
      </w:r>
      <w:r w:rsidR="003F1631" w:rsidRPr="003F1631">
        <w:rPr>
          <w:rFonts w:ascii="Arial" w:hAnsi="Arial" w:cs="Arial"/>
          <w:sz w:val="22"/>
          <w:szCs w:val="22"/>
        </w:rPr>
        <w:t xml:space="preserve"> the cost of food has increased drastically making it difficult for families;</w:t>
      </w:r>
      <w:r w:rsidRPr="003F1631">
        <w:rPr>
          <w:rFonts w:ascii="Arial" w:hAnsi="Arial" w:cs="Arial"/>
          <w:sz w:val="22"/>
          <w:szCs w:val="22"/>
        </w:rPr>
        <w:t xml:space="preserve"> and</w:t>
      </w:r>
    </w:p>
    <w:p w14:paraId="3B7E02E4" w14:textId="77777777" w:rsidR="00E34E34" w:rsidRPr="003F1631" w:rsidRDefault="00E34E34" w:rsidP="00545FA2">
      <w:pPr>
        <w:tabs>
          <w:tab w:val="left" w:pos="720"/>
          <w:tab w:val="left" w:pos="9000"/>
        </w:tabs>
        <w:jc w:val="both"/>
        <w:rPr>
          <w:rFonts w:ascii="Arial" w:hAnsi="Arial" w:cs="Arial"/>
          <w:sz w:val="22"/>
          <w:szCs w:val="22"/>
        </w:rPr>
      </w:pPr>
    </w:p>
    <w:p w14:paraId="6C41C077" w14:textId="77777777" w:rsidR="00EA2F5F" w:rsidRPr="005216D6" w:rsidRDefault="00E34E34" w:rsidP="00545FA2">
      <w:pPr>
        <w:tabs>
          <w:tab w:val="left" w:pos="720"/>
          <w:tab w:val="left" w:pos="9000"/>
        </w:tabs>
        <w:jc w:val="both"/>
        <w:rPr>
          <w:rFonts w:ascii="Arial" w:hAnsi="Arial" w:cs="Arial"/>
          <w:sz w:val="22"/>
          <w:szCs w:val="22"/>
        </w:rPr>
      </w:pPr>
      <w:r w:rsidRPr="005216D6">
        <w:rPr>
          <w:rFonts w:ascii="Arial" w:hAnsi="Arial" w:cs="Arial"/>
          <w:sz w:val="22"/>
          <w:szCs w:val="22"/>
        </w:rPr>
        <w:tab/>
        <w:t xml:space="preserve">WHEREAS, </w:t>
      </w:r>
      <w:r w:rsidR="00631691">
        <w:rPr>
          <w:rFonts w:ascii="Arial" w:hAnsi="Arial" w:cs="Arial"/>
          <w:sz w:val="22"/>
          <w:szCs w:val="22"/>
        </w:rPr>
        <w:t xml:space="preserve">the </w:t>
      </w:r>
      <w:r w:rsidR="00EE61A6">
        <w:rPr>
          <w:rFonts w:ascii="Arial" w:hAnsi="Arial" w:cs="Arial"/>
          <w:sz w:val="22"/>
          <w:szCs w:val="22"/>
        </w:rPr>
        <w:t xml:space="preserve">Caddo </w:t>
      </w:r>
      <w:r w:rsidR="00EE61A6" w:rsidRPr="00EE61A6">
        <w:rPr>
          <w:rFonts w:ascii="Arial" w:hAnsi="Arial" w:cs="Arial"/>
          <w:sz w:val="22"/>
          <w:szCs w:val="22"/>
        </w:rPr>
        <w:t>Parish Commission would like to have a Caddo Parish Community Food Giveaway Day</w:t>
      </w:r>
      <w:r w:rsidR="00EE61A6">
        <w:rPr>
          <w:rFonts w:ascii="Arial" w:hAnsi="Arial" w:cs="Arial"/>
          <w:sz w:val="22"/>
          <w:szCs w:val="22"/>
        </w:rPr>
        <w:t xml:space="preserve"> and distribute food throughout the community</w:t>
      </w:r>
      <w:r w:rsidR="00631691" w:rsidRPr="00EE61A6">
        <w:rPr>
          <w:rFonts w:ascii="Arial" w:hAnsi="Arial" w:cs="Arial"/>
          <w:sz w:val="22"/>
          <w:szCs w:val="22"/>
        </w:rPr>
        <w:t>;</w:t>
      </w:r>
      <w:r w:rsidRPr="005216D6">
        <w:rPr>
          <w:rFonts w:ascii="Arial" w:hAnsi="Arial" w:cs="Arial"/>
          <w:sz w:val="22"/>
          <w:szCs w:val="22"/>
        </w:rPr>
        <w:t xml:space="preserve"> and</w:t>
      </w:r>
    </w:p>
    <w:p w14:paraId="318174B1" w14:textId="77777777" w:rsidR="00CA174C" w:rsidRDefault="00CA174C" w:rsidP="00545FA2">
      <w:pPr>
        <w:tabs>
          <w:tab w:val="left" w:pos="720"/>
          <w:tab w:val="left" w:pos="9000"/>
        </w:tabs>
        <w:jc w:val="both"/>
        <w:rPr>
          <w:rFonts w:ascii="Arial" w:hAnsi="Arial" w:cs="Arial"/>
          <w:sz w:val="22"/>
          <w:szCs w:val="22"/>
        </w:rPr>
      </w:pPr>
    </w:p>
    <w:p w14:paraId="4E666DA9" w14:textId="77777777" w:rsidR="00DC6FBA" w:rsidRPr="005216D6" w:rsidRDefault="005F3766" w:rsidP="00545FA2">
      <w:pPr>
        <w:tabs>
          <w:tab w:val="left" w:pos="720"/>
          <w:tab w:val="left" w:pos="9000"/>
        </w:tabs>
        <w:jc w:val="both"/>
        <w:rPr>
          <w:rFonts w:ascii="Arial" w:hAnsi="Arial" w:cs="Arial"/>
          <w:sz w:val="22"/>
          <w:szCs w:val="22"/>
        </w:rPr>
      </w:pPr>
      <w:r w:rsidRPr="005216D6">
        <w:rPr>
          <w:rFonts w:ascii="Arial" w:hAnsi="Arial" w:cs="Arial"/>
          <w:sz w:val="22"/>
          <w:szCs w:val="22"/>
        </w:rPr>
        <w:tab/>
      </w:r>
      <w:r w:rsidR="00DC6FBA" w:rsidRPr="005216D6">
        <w:rPr>
          <w:rFonts w:ascii="Arial" w:hAnsi="Arial" w:cs="Arial"/>
          <w:sz w:val="22"/>
          <w:szCs w:val="22"/>
        </w:rPr>
        <w:t>WHEREAS</w:t>
      </w:r>
      <w:r w:rsidR="00EE61A6">
        <w:rPr>
          <w:rFonts w:ascii="Arial" w:hAnsi="Arial" w:cs="Arial"/>
          <w:sz w:val="22"/>
          <w:szCs w:val="22"/>
        </w:rPr>
        <w:t>,</w:t>
      </w:r>
      <w:r w:rsidR="0082257B" w:rsidRPr="005216D6">
        <w:rPr>
          <w:rFonts w:ascii="Arial" w:hAnsi="Arial" w:cs="Arial"/>
          <w:sz w:val="22"/>
          <w:szCs w:val="22"/>
        </w:rPr>
        <w:t xml:space="preserve"> </w:t>
      </w:r>
      <w:r w:rsidR="00EE61A6">
        <w:rPr>
          <w:rFonts w:ascii="Arial" w:hAnsi="Arial" w:cs="Arial"/>
          <w:sz w:val="22"/>
          <w:szCs w:val="22"/>
        </w:rPr>
        <w:t>the Caddo Parish Commission would like the Food Bank to organize this event</w:t>
      </w:r>
      <w:r w:rsidR="00051154" w:rsidRPr="005216D6">
        <w:rPr>
          <w:rFonts w:ascii="Arial" w:hAnsi="Arial" w:cs="Arial"/>
          <w:sz w:val="22"/>
          <w:szCs w:val="22"/>
        </w:rPr>
        <w:t>; and</w:t>
      </w:r>
    </w:p>
    <w:p w14:paraId="4A89D18C" w14:textId="77777777" w:rsidR="00D01082" w:rsidRPr="005216D6" w:rsidRDefault="00D01082" w:rsidP="00545FA2">
      <w:pPr>
        <w:tabs>
          <w:tab w:val="left" w:pos="720"/>
          <w:tab w:val="left" w:pos="9000"/>
        </w:tabs>
        <w:jc w:val="both"/>
        <w:rPr>
          <w:rFonts w:ascii="Arial" w:hAnsi="Arial" w:cs="Arial"/>
          <w:sz w:val="22"/>
          <w:szCs w:val="22"/>
        </w:rPr>
      </w:pPr>
    </w:p>
    <w:p w14:paraId="2438C9F1" w14:textId="48202AC9" w:rsidR="009E1301" w:rsidRPr="005216D6" w:rsidRDefault="00D01082" w:rsidP="00AA2897">
      <w:pPr>
        <w:tabs>
          <w:tab w:val="left" w:pos="720"/>
          <w:tab w:val="left" w:pos="9000"/>
        </w:tabs>
        <w:jc w:val="both"/>
        <w:rPr>
          <w:rFonts w:ascii="Arial" w:hAnsi="Arial" w:cs="Arial"/>
          <w:sz w:val="22"/>
          <w:szCs w:val="22"/>
        </w:rPr>
      </w:pPr>
      <w:r w:rsidRPr="005216D6">
        <w:rPr>
          <w:rFonts w:ascii="Arial" w:hAnsi="Arial" w:cs="Arial"/>
          <w:sz w:val="22"/>
          <w:szCs w:val="22"/>
        </w:rPr>
        <w:tab/>
      </w:r>
      <w:r w:rsidR="009E1301" w:rsidRPr="005216D6">
        <w:rPr>
          <w:rFonts w:ascii="Arial" w:hAnsi="Arial" w:cs="Arial"/>
          <w:sz w:val="22"/>
          <w:szCs w:val="22"/>
        </w:rPr>
        <w:t>NOW, THEREFORE, BE IT ORDAINED, by the Caddo Parish Commission in due, legal</w:t>
      </w:r>
      <w:r w:rsidR="00E1699F" w:rsidRPr="005216D6">
        <w:rPr>
          <w:rFonts w:ascii="Arial" w:hAnsi="Arial" w:cs="Arial"/>
          <w:sz w:val="22"/>
          <w:szCs w:val="22"/>
        </w:rPr>
        <w:t xml:space="preserve"> </w:t>
      </w:r>
      <w:r w:rsidR="009E1301" w:rsidRPr="005216D6">
        <w:rPr>
          <w:rFonts w:ascii="Arial" w:hAnsi="Arial" w:cs="Arial"/>
          <w:sz w:val="22"/>
          <w:szCs w:val="22"/>
        </w:rPr>
        <w:t xml:space="preserve">and regular session convened, that </w:t>
      </w:r>
      <w:r w:rsidR="00F37B97" w:rsidRPr="005216D6">
        <w:rPr>
          <w:rFonts w:ascii="Arial" w:hAnsi="Arial" w:cs="Arial"/>
          <w:sz w:val="22"/>
          <w:szCs w:val="22"/>
        </w:rPr>
        <w:t xml:space="preserve">Budget of Estimated Revenues and Expenditures for </w:t>
      </w:r>
      <w:r w:rsidR="009E1301" w:rsidRPr="005216D6">
        <w:rPr>
          <w:rFonts w:ascii="Arial" w:hAnsi="Arial" w:cs="Arial"/>
          <w:sz w:val="22"/>
          <w:szCs w:val="22"/>
        </w:rPr>
        <w:t>the</w:t>
      </w:r>
      <w:r w:rsidR="00B313CD" w:rsidRPr="005216D6">
        <w:rPr>
          <w:rFonts w:ascii="Arial" w:hAnsi="Arial" w:cs="Arial"/>
          <w:sz w:val="22"/>
          <w:szCs w:val="22"/>
        </w:rPr>
        <w:t xml:space="preserve"> </w:t>
      </w:r>
      <w:r w:rsidR="00EA2F5F">
        <w:rPr>
          <w:rFonts w:ascii="Arial" w:hAnsi="Arial" w:cs="Arial"/>
          <w:sz w:val="22"/>
          <w:szCs w:val="22"/>
        </w:rPr>
        <w:t>Riverboat</w:t>
      </w:r>
      <w:r w:rsidR="00A23A60">
        <w:rPr>
          <w:rFonts w:ascii="Arial" w:hAnsi="Arial" w:cs="Arial"/>
          <w:sz w:val="22"/>
          <w:szCs w:val="22"/>
        </w:rPr>
        <w:t xml:space="preserve"> </w:t>
      </w:r>
      <w:r w:rsidR="005F3C50" w:rsidRPr="005216D6">
        <w:rPr>
          <w:rFonts w:ascii="Arial" w:hAnsi="Arial" w:cs="Arial"/>
          <w:sz w:val="22"/>
          <w:szCs w:val="22"/>
        </w:rPr>
        <w:t>Fund</w:t>
      </w:r>
      <w:r w:rsidR="00CD6BBB" w:rsidRPr="005216D6">
        <w:rPr>
          <w:rFonts w:ascii="Arial" w:hAnsi="Arial" w:cs="Arial"/>
          <w:sz w:val="22"/>
          <w:szCs w:val="22"/>
        </w:rPr>
        <w:t xml:space="preserve"> </w:t>
      </w:r>
      <w:r w:rsidR="00EE61A6">
        <w:rPr>
          <w:rFonts w:ascii="Arial" w:hAnsi="Arial" w:cs="Arial"/>
          <w:sz w:val="22"/>
          <w:szCs w:val="22"/>
        </w:rPr>
        <w:t xml:space="preserve"> and the Oil and Gas Fund </w:t>
      </w:r>
      <w:r w:rsidR="009E1301" w:rsidRPr="005216D6">
        <w:rPr>
          <w:rFonts w:ascii="Arial" w:hAnsi="Arial" w:cs="Arial"/>
          <w:sz w:val="22"/>
          <w:szCs w:val="22"/>
        </w:rPr>
        <w:t>for the year 20</w:t>
      </w:r>
      <w:r w:rsidR="00EE61A6">
        <w:rPr>
          <w:rFonts w:ascii="Arial" w:hAnsi="Arial" w:cs="Arial"/>
          <w:sz w:val="22"/>
          <w:szCs w:val="22"/>
        </w:rPr>
        <w:t>2</w:t>
      </w:r>
      <w:r w:rsidR="00442143">
        <w:rPr>
          <w:rFonts w:ascii="Arial" w:hAnsi="Arial" w:cs="Arial"/>
          <w:sz w:val="22"/>
          <w:szCs w:val="22"/>
        </w:rPr>
        <w:t>5</w:t>
      </w:r>
      <w:r w:rsidR="008C0B6E" w:rsidRPr="005216D6">
        <w:rPr>
          <w:rFonts w:ascii="Arial" w:hAnsi="Arial" w:cs="Arial"/>
          <w:sz w:val="22"/>
          <w:szCs w:val="22"/>
        </w:rPr>
        <w:t xml:space="preserve"> is </w:t>
      </w:r>
      <w:r w:rsidR="009E1301" w:rsidRPr="005216D6">
        <w:rPr>
          <w:rFonts w:ascii="Arial" w:hAnsi="Arial" w:cs="Arial"/>
          <w:sz w:val="22"/>
          <w:szCs w:val="22"/>
        </w:rPr>
        <w:t>hereby amended as follows:</w:t>
      </w:r>
    </w:p>
    <w:p w14:paraId="31A7F379" w14:textId="77777777" w:rsidR="009E1301" w:rsidRPr="005216D6" w:rsidRDefault="009E1301" w:rsidP="00545FA2">
      <w:pPr>
        <w:tabs>
          <w:tab w:val="left" w:pos="720"/>
          <w:tab w:val="left" w:pos="9000"/>
        </w:tabs>
        <w:jc w:val="both"/>
        <w:rPr>
          <w:rFonts w:ascii="Arial" w:hAnsi="Arial" w:cs="Arial"/>
          <w:sz w:val="22"/>
          <w:szCs w:val="22"/>
        </w:rPr>
      </w:pPr>
    </w:p>
    <w:p w14:paraId="13344965" w14:textId="77777777" w:rsidR="00434B65" w:rsidRPr="005216D6" w:rsidRDefault="00434B65" w:rsidP="00545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000"/>
          <w:tab w:val="left" w:pos="9360"/>
        </w:tabs>
        <w:ind w:firstLine="720"/>
        <w:jc w:val="both"/>
        <w:rPr>
          <w:rFonts w:ascii="Arial" w:hAnsi="Arial" w:cs="Arial"/>
          <w:sz w:val="22"/>
          <w:szCs w:val="22"/>
          <w:u w:val="single"/>
        </w:rPr>
      </w:pPr>
      <w:r w:rsidRPr="005216D6">
        <w:rPr>
          <w:rFonts w:ascii="Arial" w:hAnsi="Arial" w:cs="Arial"/>
          <w:sz w:val="22"/>
          <w:szCs w:val="22"/>
        </w:rPr>
        <w:tab/>
      </w:r>
      <w:r w:rsidRPr="005216D6">
        <w:rPr>
          <w:rFonts w:ascii="Arial" w:hAnsi="Arial" w:cs="Arial"/>
          <w:sz w:val="22"/>
          <w:szCs w:val="22"/>
        </w:rPr>
        <w:tab/>
      </w:r>
      <w:r w:rsidRPr="005216D6">
        <w:rPr>
          <w:rFonts w:ascii="Arial" w:hAnsi="Arial" w:cs="Arial"/>
          <w:sz w:val="22"/>
          <w:szCs w:val="22"/>
        </w:rPr>
        <w:tab/>
      </w:r>
      <w:r w:rsidRPr="005216D6">
        <w:rPr>
          <w:rFonts w:ascii="Arial" w:hAnsi="Arial" w:cs="Arial"/>
          <w:sz w:val="22"/>
          <w:szCs w:val="22"/>
        </w:rPr>
        <w:tab/>
      </w:r>
      <w:r w:rsidRPr="005216D6">
        <w:rPr>
          <w:rFonts w:ascii="Arial" w:hAnsi="Arial" w:cs="Arial"/>
          <w:sz w:val="22"/>
          <w:szCs w:val="22"/>
        </w:rPr>
        <w:tab/>
      </w:r>
      <w:r w:rsidRPr="005216D6">
        <w:rPr>
          <w:rFonts w:ascii="Arial" w:hAnsi="Arial" w:cs="Arial"/>
          <w:sz w:val="22"/>
          <w:szCs w:val="22"/>
        </w:rPr>
        <w:tab/>
      </w:r>
      <w:r w:rsidRPr="005216D6">
        <w:rPr>
          <w:rFonts w:ascii="Arial" w:hAnsi="Arial" w:cs="Arial"/>
          <w:sz w:val="22"/>
          <w:szCs w:val="22"/>
        </w:rPr>
        <w:tab/>
      </w:r>
      <w:r w:rsidRPr="005216D6">
        <w:rPr>
          <w:rFonts w:ascii="Arial" w:hAnsi="Arial" w:cs="Arial"/>
          <w:sz w:val="22"/>
          <w:szCs w:val="22"/>
          <w:u w:val="single"/>
        </w:rPr>
        <w:t>Budget Increase (Decrease)</w:t>
      </w:r>
    </w:p>
    <w:p w14:paraId="57F05266" w14:textId="77777777" w:rsidR="00E82793" w:rsidRPr="005216D6" w:rsidRDefault="00E82793" w:rsidP="00E827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000"/>
          <w:tab w:val="left" w:pos="9360"/>
        </w:tabs>
        <w:jc w:val="both"/>
        <w:rPr>
          <w:rFonts w:ascii="Arial" w:hAnsi="Arial" w:cs="Arial"/>
          <w:sz w:val="22"/>
          <w:szCs w:val="22"/>
          <w:u w:val="single"/>
        </w:rPr>
      </w:pPr>
    </w:p>
    <w:p w14:paraId="3996016D" w14:textId="523B61A1" w:rsidR="00545FA2" w:rsidRPr="005216D6" w:rsidRDefault="00442143" w:rsidP="00545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000"/>
          <w:tab w:val="left" w:pos="9360"/>
        </w:tabs>
        <w:ind w:firstLine="720"/>
        <w:jc w:val="both"/>
        <w:rPr>
          <w:rFonts w:ascii="Arial" w:hAnsi="Arial" w:cs="Arial"/>
          <w:b/>
          <w:sz w:val="22"/>
          <w:szCs w:val="22"/>
          <w:u w:val="single"/>
        </w:rPr>
      </w:pPr>
      <w:r>
        <w:rPr>
          <w:rFonts w:ascii="Arial" w:hAnsi="Arial" w:cs="Arial"/>
          <w:b/>
          <w:sz w:val="22"/>
          <w:szCs w:val="22"/>
        </w:rPr>
        <w:t xml:space="preserve">  </w:t>
      </w:r>
      <w:r w:rsidR="00791F1F">
        <w:rPr>
          <w:rFonts w:ascii="Arial" w:hAnsi="Arial" w:cs="Arial"/>
          <w:b/>
          <w:sz w:val="22"/>
          <w:szCs w:val="22"/>
          <w:u w:val="single"/>
        </w:rPr>
        <w:t>Riverboat</w:t>
      </w:r>
      <w:r w:rsidR="008A2F45">
        <w:rPr>
          <w:rFonts w:ascii="Arial" w:hAnsi="Arial" w:cs="Arial"/>
          <w:b/>
          <w:sz w:val="22"/>
          <w:szCs w:val="22"/>
          <w:u w:val="single"/>
        </w:rPr>
        <w:t xml:space="preserve"> Fund</w:t>
      </w:r>
    </w:p>
    <w:p w14:paraId="4AC17B6D" w14:textId="77777777" w:rsidR="00106A3B" w:rsidRPr="005216D6" w:rsidRDefault="00200628" w:rsidP="00C0211A">
      <w:pPr>
        <w:pStyle w:val="BodyText"/>
        <w:tabs>
          <w:tab w:val="clear" w:pos="720"/>
          <w:tab w:val="clear" w:pos="7200"/>
          <w:tab w:val="clear" w:pos="8640"/>
          <w:tab w:val="clear" w:pos="9360"/>
          <w:tab w:val="left" w:pos="900"/>
          <w:tab w:val="left" w:pos="5760"/>
          <w:tab w:val="right" w:pos="7830"/>
        </w:tabs>
        <w:rPr>
          <w:rFonts w:ascii="Arial" w:hAnsi="Arial" w:cs="Arial"/>
        </w:rPr>
      </w:pPr>
      <w:r w:rsidRPr="005216D6">
        <w:rPr>
          <w:rFonts w:ascii="Arial" w:hAnsi="Arial" w:cs="Arial"/>
        </w:rPr>
        <w:tab/>
      </w:r>
      <w:r w:rsidR="007C50D1">
        <w:rPr>
          <w:rFonts w:ascii="Arial" w:hAnsi="Arial" w:cs="Arial"/>
        </w:rPr>
        <w:t>Allocation to Other Entities</w:t>
      </w:r>
    </w:p>
    <w:p w14:paraId="7BA8F3B7" w14:textId="77777777" w:rsidR="00A23A60" w:rsidRDefault="00106A3B" w:rsidP="00B56405">
      <w:pPr>
        <w:pStyle w:val="BodyText"/>
        <w:tabs>
          <w:tab w:val="clear" w:pos="720"/>
          <w:tab w:val="clear" w:pos="7200"/>
          <w:tab w:val="clear" w:pos="8640"/>
          <w:tab w:val="clear" w:pos="9360"/>
          <w:tab w:val="left" w:pos="900"/>
          <w:tab w:val="left" w:pos="5760"/>
          <w:tab w:val="right" w:pos="7740"/>
        </w:tabs>
        <w:rPr>
          <w:rFonts w:ascii="Arial" w:hAnsi="Arial" w:cs="Arial"/>
        </w:rPr>
      </w:pPr>
      <w:r w:rsidRPr="005216D6">
        <w:rPr>
          <w:rFonts w:ascii="Arial" w:hAnsi="Arial" w:cs="Arial"/>
        </w:rPr>
        <w:tab/>
      </w:r>
      <w:r w:rsidR="008A2F45">
        <w:rPr>
          <w:rFonts w:ascii="Arial" w:hAnsi="Arial" w:cs="Arial"/>
        </w:rPr>
        <w:tab/>
      </w:r>
      <w:r w:rsidR="00657976">
        <w:rPr>
          <w:rFonts w:ascii="Arial" w:hAnsi="Arial" w:cs="Arial"/>
        </w:rPr>
        <w:t>NGO Appropriations</w:t>
      </w:r>
    </w:p>
    <w:p w14:paraId="0CFCCD48" w14:textId="77777777" w:rsidR="003F1631" w:rsidRDefault="00A23A60" w:rsidP="003F1631">
      <w:pPr>
        <w:pStyle w:val="BodyText"/>
        <w:tabs>
          <w:tab w:val="clear" w:pos="720"/>
          <w:tab w:val="clear" w:pos="2160"/>
          <w:tab w:val="clear" w:pos="2880"/>
          <w:tab w:val="clear" w:pos="7200"/>
          <w:tab w:val="clear" w:pos="8640"/>
          <w:tab w:val="clear" w:pos="9360"/>
          <w:tab w:val="left" w:pos="900"/>
          <w:tab w:val="left" w:pos="1800"/>
          <w:tab w:val="left" w:pos="5760"/>
          <w:tab w:val="right" w:pos="7740"/>
        </w:tabs>
        <w:rPr>
          <w:rFonts w:ascii="Arial" w:hAnsi="Arial" w:cs="Arial"/>
        </w:rPr>
      </w:pPr>
      <w:r>
        <w:rPr>
          <w:rFonts w:ascii="Arial" w:hAnsi="Arial" w:cs="Arial"/>
        </w:rPr>
        <w:tab/>
      </w:r>
      <w:r>
        <w:rPr>
          <w:rFonts w:ascii="Arial" w:hAnsi="Arial" w:cs="Arial"/>
        </w:rPr>
        <w:tab/>
      </w:r>
      <w:r>
        <w:rPr>
          <w:rFonts w:ascii="Arial" w:hAnsi="Arial" w:cs="Arial"/>
        </w:rPr>
        <w:tab/>
      </w:r>
      <w:r w:rsidR="00111DAB">
        <w:rPr>
          <w:rFonts w:ascii="Arial" w:hAnsi="Arial" w:cs="Arial"/>
        </w:rPr>
        <w:t>Food Bank</w:t>
      </w:r>
      <w:r w:rsidR="00111DAB">
        <w:rPr>
          <w:rFonts w:ascii="Arial" w:hAnsi="Arial" w:cs="Arial"/>
        </w:rPr>
        <w:tab/>
      </w:r>
      <w:r w:rsidR="00111DAB">
        <w:rPr>
          <w:rFonts w:ascii="Arial" w:hAnsi="Arial" w:cs="Arial"/>
        </w:rPr>
        <w:tab/>
      </w:r>
      <w:r w:rsidR="00111DAB">
        <w:rPr>
          <w:rFonts w:ascii="Arial" w:hAnsi="Arial" w:cs="Arial"/>
        </w:rPr>
        <w:tab/>
      </w:r>
      <w:r w:rsidR="00111DAB">
        <w:rPr>
          <w:rFonts w:ascii="Arial" w:hAnsi="Arial" w:cs="Arial"/>
        </w:rPr>
        <w:tab/>
      </w:r>
      <w:r w:rsidR="00AD7989">
        <w:rPr>
          <w:rFonts w:ascii="Arial" w:hAnsi="Arial" w:cs="Arial"/>
        </w:rPr>
        <w:tab/>
      </w:r>
      <w:r w:rsidR="003F1631">
        <w:rPr>
          <w:rFonts w:ascii="Arial" w:hAnsi="Arial" w:cs="Arial"/>
        </w:rPr>
        <w:t xml:space="preserve">  </w:t>
      </w:r>
      <w:r w:rsidR="00AD7989">
        <w:rPr>
          <w:rFonts w:ascii="Arial" w:hAnsi="Arial" w:cs="Arial"/>
        </w:rPr>
        <w:t>$</w:t>
      </w:r>
      <w:r w:rsidR="003F1631">
        <w:rPr>
          <w:rFonts w:ascii="Arial" w:hAnsi="Arial" w:cs="Arial"/>
        </w:rPr>
        <w:t>144</w:t>
      </w:r>
      <w:r w:rsidR="002A72E1">
        <w:rPr>
          <w:rFonts w:ascii="Arial" w:hAnsi="Arial" w:cs="Arial"/>
        </w:rPr>
        <w:t>,000</w:t>
      </w:r>
    </w:p>
    <w:p w14:paraId="15515BEA" w14:textId="2A62023E" w:rsidR="00B56405" w:rsidRDefault="007C50D1" w:rsidP="003F1631">
      <w:pPr>
        <w:pStyle w:val="BodyText"/>
        <w:tabs>
          <w:tab w:val="clear" w:pos="720"/>
          <w:tab w:val="clear" w:pos="2160"/>
          <w:tab w:val="clear" w:pos="2880"/>
          <w:tab w:val="clear" w:pos="7200"/>
          <w:tab w:val="clear" w:pos="8640"/>
          <w:tab w:val="clear" w:pos="9360"/>
          <w:tab w:val="left" w:pos="900"/>
          <w:tab w:val="left" w:pos="1800"/>
          <w:tab w:val="left" w:pos="5760"/>
          <w:tab w:val="right" w:pos="7740"/>
        </w:tabs>
        <w:rPr>
          <w:rFonts w:ascii="Arial" w:hAnsi="Arial" w:cs="Arial"/>
        </w:rPr>
      </w:pPr>
      <w:r>
        <w:rPr>
          <w:rFonts w:ascii="Arial" w:hAnsi="Arial" w:cs="Arial"/>
        </w:rPr>
        <w:tab/>
      </w:r>
      <w:r w:rsidR="00442143">
        <w:rPr>
          <w:rFonts w:ascii="Arial" w:hAnsi="Arial" w:cs="Arial"/>
        </w:rPr>
        <w:t>Transfer From Oil and Gas</w:t>
      </w:r>
      <w:r w:rsidR="00B56405">
        <w:rPr>
          <w:rFonts w:ascii="Arial" w:hAnsi="Arial" w:cs="Arial"/>
        </w:rPr>
        <w:tab/>
      </w:r>
      <w:r w:rsidR="00B56405">
        <w:rPr>
          <w:rFonts w:ascii="Arial" w:hAnsi="Arial" w:cs="Arial"/>
        </w:rPr>
        <w:tab/>
      </w:r>
      <w:r w:rsidR="00B56405">
        <w:rPr>
          <w:rFonts w:ascii="Arial" w:hAnsi="Arial" w:cs="Arial"/>
        </w:rPr>
        <w:tab/>
      </w:r>
      <w:r w:rsidR="00B56405">
        <w:rPr>
          <w:rFonts w:ascii="Arial" w:hAnsi="Arial" w:cs="Arial"/>
        </w:rPr>
        <w:tab/>
      </w:r>
      <w:r w:rsidR="003F1631">
        <w:rPr>
          <w:rFonts w:ascii="Arial" w:hAnsi="Arial" w:cs="Arial"/>
        </w:rPr>
        <w:t xml:space="preserve">                  </w:t>
      </w:r>
      <w:r w:rsidR="00B56405">
        <w:rPr>
          <w:rFonts w:ascii="Arial" w:hAnsi="Arial" w:cs="Arial"/>
        </w:rPr>
        <w:t>$</w:t>
      </w:r>
      <w:r w:rsidR="003F1631">
        <w:rPr>
          <w:rFonts w:ascii="Arial" w:hAnsi="Arial" w:cs="Arial"/>
        </w:rPr>
        <w:t>144</w:t>
      </w:r>
      <w:r w:rsidR="002A72E1">
        <w:rPr>
          <w:rFonts w:ascii="Arial" w:hAnsi="Arial" w:cs="Arial"/>
        </w:rPr>
        <w:t>,000</w:t>
      </w:r>
    </w:p>
    <w:p w14:paraId="1301E2E5" w14:textId="4A6A30B9" w:rsidR="00442143" w:rsidRDefault="00442143" w:rsidP="00C0211A">
      <w:pPr>
        <w:pStyle w:val="BodyText"/>
        <w:tabs>
          <w:tab w:val="clear" w:pos="720"/>
          <w:tab w:val="clear" w:pos="7200"/>
          <w:tab w:val="clear" w:pos="8640"/>
          <w:tab w:val="clear" w:pos="9360"/>
          <w:tab w:val="left" w:pos="900"/>
          <w:tab w:val="left" w:pos="5760"/>
          <w:tab w:val="right" w:pos="7830"/>
        </w:tabs>
        <w:rPr>
          <w:rFonts w:ascii="Arial" w:hAnsi="Arial" w:cs="Arial"/>
        </w:rPr>
      </w:pPr>
    </w:p>
    <w:p w14:paraId="66DC18A0" w14:textId="2E6B77AA" w:rsidR="00442143" w:rsidRDefault="00442143" w:rsidP="00C0211A">
      <w:pPr>
        <w:pStyle w:val="BodyText"/>
        <w:tabs>
          <w:tab w:val="clear" w:pos="720"/>
          <w:tab w:val="clear" w:pos="7200"/>
          <w:tab w:val="clear" w:pos="8640"/>
          <w:tab w:val="clear" w:pos="9360"/>
          <w:tab w:val="left" w:pos="900"/>
          <w:tab w:val="left" w:pos="5760"/>
          <w:tab w:val="right" w:pos="7830"/>
        </w:tabs>
        <w:rPr>
          <w:rFonts w:ascii="Arial" w:hAnsi="Arial" w:cs="Arial"/>
          <w:b/>
          <w:bCs/>
          <w:u w:val="single"/>
        </w:rPr>
      </w:pPr>
      <w:r>
        <w:rPr>
          <w:rFonts w:ascii="Arial" w:hAnsi="Arial" w:cs="Arial"/>
        </w:rPr>
        <w:tab/>
      </w:r>
      <w:r w:rsidRPr="00442143">
        <w:rPr>
          <w:rFonts w:ascii="Arial" w:hAnsi="Arial" w:cs="Arial"/>
          <w:b/>
          <w:bCs/>
          <w:u w:val="single"/>
        </w:rPr>
        <w:t>Oil and Gas Fund</w:t>
      </w:r>
    </w:p>
    <w:p w14:paraId="6BDA7844" w14:textId="6837CAB6" w:rsidR="00442143" w:rsidRPr="00442143" w:rsidRDefault="00442143" w:rsidP="00C0211A">
      <w:pPr>
        <w:pStyle w:val="BodyText"/>
        <w:tabs>
          <w:tab w:val="clear" w:pos="720"/>
          <w:tab w:val="clear" w:pos="7200"/>
          <w:tab w:val="clear" w:pos="8640"/>
          <w:tab w:val="clear" w:pos="9360"/>
          <w:tab w:val="left" w:pos="900"/>
          <w:tab w:val="left" w:pos="5760"/>
          <w:tab w:val="right" w:pos="7830"/>
        </w:tabs>
        <w:rPr>
          <w:rFonts w:ascii="Arial" w:hAnsi="Arial" w:cs="Arial"/>
        </w:rPr>
      </w:pPr>
      <w:r>
        <w:rPr>
          <w:rFonts w:ascii="Arial" w:hAnsi="Arial" w:cs="Arial"/>
        </w:rPr>
        <w:tab/>
        <w:t xml:space="preserve">  Transfer to Riverboat</w:t>
      </w:r>
      <w:r>
        <w:rPr>
          <w:rFonts w:ascii="Arial" w:hAnsi="Arial" w:cs="Arial"/>
        </w:rPr>
        <w:tab/>
      </w:r>
      <w:r>
        <w:rPr>
          <w:rFonts w:ascii="Arial" w:hAnsi="Arial" w:cs="Arial"/>
        </w:rPr>
        <w:tab/>
      </w:r>
      <w:r>
        <w:rPr>
          <w:rFonts w:ascii="Arial" w:hAnsi="Arial" w:cs="Arial"/>
        </w:rPr>
        <w:tab/>
      </w:r>
      <w:r>
        <w:rPr>
          <w:rFonts w:ascii="Arial" w:hAnsi="Arial" w:cs="Arial"/>
        </w:rPr>
        <w:tab/>
      </w:r>
      <w:r w:rsidR="003F1631">
        <w:rPr>
          <w:rFonts w:ascii="Arial" w:hAnsi="Arial" w:cs="Arial"/>
        </w:rPr>
        <w:t xml:space="preserve">                  </w:t>
      </w:r>
      <w:r>
        <w:rPr>
          <w:rFonts w:ascii="Arial" w:hAnsi="Arial" w:cs="Arial"/>
        </w:rPr>
        <w:t>$</w:t>
      </w:r>
      <w:r w:rsidR="003F1631">
        <w:rPr>
          <w:rFonts w:ascii="Arial" w:hAnsi="Arial" w:cs="Arial"/>
        </w:rPr>
        <w:t>144</w:t>
      </w:r>
      <w:r>
        <w:rPr>
          <w:rFonts w:ascii="Arial" w:hAnsi="Arial" w:cs="Arial"/>
        </w:rPr>
        <w:t>,000</w:t>
      </w:r>
    </w:p>
    <w:p w14:paraId="6D3FCD1D" w14:textId="77777777" w:rsidR="00CD6BBB" w:rsidRPr="005216D6" w:rsidRDefault="003E755E" w:rsidP="00C0211A">
      <w:pPr>
        <w:pStyle w:val="BodyText"/>
        <w:tabs>
          <w:tab w:val="clear" w:pos="720"/>
          <w:tab w:val="clear" w:pos="7200"/>
          <w:tab w:val="clear" w:pos="8640"/>
          <w:tab w:val="clear" w:pos="9360"/>
          <w:tab w:val="left" w:pos="900"/>
          <w:tab w:val="left" w:pos="5760"/>
          <w:tab w:val="right" w:pos="7920"/>
        </w:tabs>
        <w:rPr>
          <w:rFonts w:ascii="Arial" w:hAnsi="Arial" w:cs="Arial"/>
        </w:rPr>
      </w:pPr>
      <w:r w:rsidRPr="005216D6">
        <w:rPr>
          <w:rFonts w:ascii="Arial" w:hAnsi="Arial" w:cs="Arial"/>
        </w:rPr>
        <w:tab/>
      </w:r>
    </w:p>
    <w:p w14:paraId="43ACB8B6" w14:textId="77777777" w:rsidR="009E1301" w:rsidRPr="005216D6" w:rsidRDefault="00E82793" w:rsidP="00F963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000"/>
          <w:tab w:val="left" w:pos="9360"/>
        </w:tabs>
        <w:jc w:val="both"/>
        <w:rPr>
          <w:rFonts w:ascii="Arial" w:hAnsi="Arial" w:cs="Arial"/>
          <w:sz w:val="22"/>
          <w:szCs w:val="22"/>
        </w:rPr>
      </w:pPr>
      <w:r w:rsidRPr="005216D6">
        <w:rPr>
          <w:rFonts w:ascii="Arial" w:hAnsi="Arial" w:cs="Arial"/>
          <w:sz w:val="22"/>
          <w:szCs w:val="22"/>
        </w:rPr>
        <w:tab/>
      </w:r>
      <w:r w:rsidR="009E1301" w:rsidRPr="005216D6">
        <w:rPr>
          <w:rFonts w:ascii="Arial" w:hAnsi="Arial" w:cs="Arial"/>
          <w:sz w:val="22"/>
          <w:szCs w:val="22"/>
        </w:rPr>
        <w:t>BE IT FURTHER ORDAINED, that if any provision or item of this ordinance or the application thereof is held invalid, such invalidity shall not affect other provisions, items or applications which can be given effect without the invalid provisions, items or applications, and to this end the provisions of this ordinance are hereby declared severable.</w:t>
      </w:r>
    </w:p>
    <w:p w14:paraId="5436FC9A" w14:textId="77777777" w:rsidR="009E1301" w:rsidRPr="005216D6" w:rsidRDefault="009E1301" w:rsidP="00545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000"/>
          <w:tab w:val="left" w:pos="9360"/>
        </w:tabs>
        <w:jc w:val="both"/>
        <w:rPr>
          <w:rFonts w:ascii="Arial" w:hAnsi="Arial" w:cs="Arial"/>
          <w:sz w:val="22"/>
          <w:szCs w:val="22"/>
        </w:rPr>
      </w:pPr>
    </w:p>
    <w:p w14:paraId="5C857BA8" w14:textId="77777777" w:rsidR="003163E5" w:rsidRPr="005216D6" w:rsidRDefault="009E1301" w:rsidP="00545FA2">
      <w:pPr>
        <w:tabs>
          <w:tab w:val="left" w:pos="-1440"/>
          <w:tab w:val="left" w:pos="-720"/>
          <w:tab w:val="left" w:pos="0"/>
          <w:tab w:val="left" w:pos="720"/>
          <w:tab w:val="left" w:pos="2160"/>
          <w:tab w:val="left" w:pos="2880"/>
          <w:tab w:val="left" w:pos="3600"/>
          <w:tab w:val="left" w:pos="4320"/>
          <w:tab w:val="left" w:pos="5040"/>
          <w:tab w:val="left" w:pos="5760"/>
          <w:tab w:val="left" w:pos="6480"/>
          <w:tab w:val="decimal" w:pos="7200"/>
          <w:tab w:val="left" w:pos="7920"/>
          <w:tab w:val="left" w:pos="8640"/>
          <w:tab w:val="left" w:pos="9000"/>
          <w:tab w:val="left" w:pos="9360"/>
        </w:tabs>
        <w:ind w:firstLine="720"/>
        <w:jc w:val="both"/>
        <w:rPr>
          <w:rFonts w:ascii="Arial" w:hAnsi="Arial" w:cs="Arial"/>
          <w:sz w:val="22"/>
          <w:szCs w:val="22"/>
        </w:rPr>
      </w:pPr>
      <w:r w:rsidRPr="005216D6">
        <w:rPr>
          <w:rFonts w:ascii="Arial" w:hAnsi="Arial" w:cs="Arial"/>
          <w:sz w:val="22"/>
          <w:szCs w:val="22"/>
        </w:rPr>
        <w:t>BE IT FURTHER ORDAINED, that this ordinance shall take effect</w:t>
      </w:r>
      <w:r w:rsidR="003163E5" w:rsidRPr="005216D6">
        <w:rPr>
          <w:rFonts w:ascii="Arial" w:hAnsi="Arial" w:cs="Arial"/>
          <w:sz w:val="22"/>
          <w:szCs w:val="22"/>
        </w:rPr>
        <w:t xml:space="preserve"> upon adoption.</w:t>
      </w:r>
    </w:p>
    <w:p w14:paraId="07E5C276" w14:textId="77777777" w:rsidR="009E1301" w:rsidRPr="005216D6" w:rsidRDefault="009E1301" w:rsidP="00545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000"/>
          <w:tab w:val="left" w:pos="9360"/>
        </w:tabs>
        <w:jc w:val="both"/>
        <w:rPr>
          <w:rFonts w:ascii="Arial" w:hAnsi="Arial" w:cs="Arial"/>
          <w:sz w:val="22"/>
          <w:szCs w:val="22"/>
        </w:rPr>
      </w:pPr>
    </w:p>
    <w:p w14:paraId="1461E7F6" w14:textId="77777777" w:rsidR="009E1301" w:rsidRPr="005216D6" w:rsidRDefault="009E1301" w:rsidP="00545FA2">
      <w:pPr>
        <w:tabs>
          <w:tab w:val="left" w:pos="-1440"/>
          <w:tab w:val="left" w:pos="-720"/>
          <w:tab w:val="left" w:pos="0"/>
          <w:tab w:val="left" w:pos="720"/>
          <w:tab w:val="left" w:pos="2160"/>
          <w:tab w:val="left" w:pos="2880"/>
          <w:tab w:val="left" w:pos="3600"/>
          <w:tab w:val="left" w:pos="4320"/>
          <w:tab w:val="left" w:pos="5040"/>
          <w:tab w:val="left" w:pos="5760"/>
          <w:tab w:val="left" w:pos="6480"/>
          <w:tab w:val="decimal" w:pos="7200"/>
          <w:tab w:val="left" w:pos="7920"/>
          <w:tab w:val="left" w:pos="8640"/>
          <w:tab w:val="left" w:pos="9000"/>
          <w:tab w:val="left" w:pos="9360"/>
        </w:tabs>
        <w:ind w:firstLine="720"/>
        <w:jc w:val="both"/>
        <w:rPr>
          <w:rFonts w:ascii="Arial" w:hAnsi="Arial" w:cs="Arial"/>
          <w:sz w:val="22"/>
          <w:szCs w:val="22"/>
        </w:rPr>
      </w:pPr>
      <w:r w:rsidRPr="005216D6">
        <w:rPr>
          <w:rFonts w:ascii="Arial" w:hAnsi="Arial" w:cs="Arial"/>
          <w:sz w:val="22"/>
          <w:szCs w:val="22"/>
        </w:rPr>
        <w:t>BE IT FURTHER ORDAINED, that all ordinances or parts thereof in conflict herewith are hereby repealed.</w:t>
      </w:r>
    </w:p>
    <w:p w14:paraId="0B0C7999" w14:textId="77777777" w:rsidR="009E1301" w:rsidRPr="005216D6" w:rsidRDefault="009E1301" w:rsidP="00545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000"/>
          <w:tab w:val="left" w:pos="9360"/>
        </w:tabs>
        <w:jc w:val="both"/>
        <w:rPr>
          <w:rFonts w:ascii="Arial" w:hAnsi="Arial" w:cs="Arial"/>
          <w:sz w:val="22"/>
          <w:szCs w:val="22"/>
        </w:rPr>
      </w:pPr>
    </w:p>
    <w:p w14:paraId="78A1A304" w14:textId="77777777" w:rsidR="009E1301" w:rsidRPr="005216D6" w:rsidRDefault="009E1301" w:rsidP="00545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000"/>
          <w:tab w:val="left" w:pos="9360"/>
        </w:tabs>
        <w:jc w:val="both"/>
        <w:outlineLvl w:val="0"/>
        <w:rPr>
          <w:rFonts w:ascii="Arial" w:hAnsi="Arial" w:cs="Arial"/>
          <w:sz w:val="22"/>
          <w:szCs w:val="22"/>
        </w:rPr>
      </w:pPr>
      <w:r w:rsidRPr="005216D6">
        <w:rPr>
          <w:rFonts w:ascii="Arial" w:hAnsi="Arial" w:cs="Arial"/>
          <w:sz w:val="22"/>
          <w:szCs w:val="22"/>
        </w:rPr>
        <w:t>Approved as to legal form:</w:t>
      </w:r>
    </w:p>
    <w:p w14:paraId="6BF7D8BF" w14:textId="77777777" w:rsidR="009E1301" w:rsidRPr="005216D6" w:rsidRDefault="009E1301" w:rsidP="00545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000"/>
          <w:tab w:val="left" w:pos="9360"/>
        </w:tabs>
        <w:jc w:val="both"/>
        <w:rPr>
          <w:rFonts w:ascii="Arial" w:hAnsi="Arial" w:cs="Arial"/>
          <w:sz w:val="22"/>
          <w:szCs w:val="22"/>
        </w:rPr>
      </w:pPr>
    </w:p>
    <w:p w14:paraId="1E4300D0" w14:textId="77777777" w:rsidR="009E1301" w:rsidRPr="005216D6" w:rsidRDefault="009E1301" w:rsidP="00545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000"/>
          <w:tab w:val="left" w:pos="9360"/>
        </w:tabs>
        <w:jc w:val="both"/>
        <w:rPr>
          <w:rFonts w:ascii="Arial" w:hAnsi="Arial" w:cs="Arial"/>
          <w:sz w:val="22"/>
          <w:szCs w:val="22"/>
        </w:rPr>
      </w:pPr>
      <w:r w:rsidRPr="005216D6">
        <w:rPr>
          <w:rFonts w:ascii="Arial" w:hAnsi="Arial" w:cs="Arial"/>
          <w:sz w:val="22"/>
          <w:szCs w:val="22"/>
        </w:rPr>
        <w:t>_________________________</w:t>
      </w:r>
    </w:p>
    <w:p w14:paraId="0B82F4EC" w14:textId="77777777" w:rsidR="009E1301" w:rsidRPr="005216D6" w:rsidRDefault="009E1301" w:rsidP="00545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000"/>
          <w:tab w:val="left" w:pos="9360"/>
        </w:tabs>
        <w:jc w:val="both"/>
        <w:outlineLvl w:val="0"/>
        <w:rPr>
          <w:rFonts w:ascii="Arial" w:hAnsi="Arial" w:cs="Arial"/>
          <w:sz w:val="22"/>
          <w:szCs w:val="22"/>
        </w:rPr>
      </w:pPr>
      <w:r w:rsidRPr="005216D6">
        <w:rPr>
          <w:rFonts w:ascii="Arial" w:hAnsi="Arial" w:cs="Arial"/>
          <w:sz w:val="22"/>
          <w:szCs w:val="22"/>
        </w:rPr>
        <w:t>Parish Attorney</w:t>
      </w:r>
    </w:p>
    <w:p w14:paraId="39FAAE8B" w14:textId="77777777" w:rsidR="009E1301" w:rsidRPr="005216D6" w:rsidRDefault="009E1301" w:rsidP="00545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000"/>
          <w:tab w:val="left" w:pos="9360"/>
        </w:tabs>
        <w:jc w:val="both"/>
        <w:rPr>
          <w:rFonts w:ascii="Arial" w:hAnsi="Arial" w:cs="Arial"/>
          <w:sz w:val="22"/>
          <w:szCs w:val="22"/>
        </w:rPr>
      </w:pPr>
    </w:p>
    <w:p w14:paraId="6106D5CC" w14:textId="77777777" w:rsidR="009E1301" w:rsidRPr="005216D6" w:rsidRDefault="009E1301" w:rsidP="00545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000"/>
          <w:tab w:val="left" w:pos="9360"/>
        </w:tabs>
        <w:jc w:val="both"/>
        <w:rPr>
          <w:rFonts w:ascii="Arial" w:hAnsi="Arial" w:cs="Arial"/>
          <w:sz w:val="22"/>
          <w:szCs w:val="22"/>
        </w:rPr>
      </w:pPr>
      <w:r w:rsidRPr="005216D6">
        <w:rPr>
          <w:rFonts w:ascii="Arial" w:hAnsi="Arial" w:cs="Arial"/>
          <w:sz w:val="22"/>
          <w:szCs w:val="22"/>
        </w:rPr>
        <w:t>_________________________</w:t>
      </w:r>
    </w:p>
    <w:p w14:paraId="5E44E200" w14:textId="77777777" w:rsidR="009E1301" w:rsidRPr="005216D6" w:rsidRDefault="009E1301" w:rsidP="00545F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decimal" w:pos="7200"/>
          <w:tab w:val="left" w:pos="7920"/>
          <w:tab w:val="left" w:pos="8640"/>
          <w:tab w:val="left" w:pos="9000"/>
          <w:tab w:val="left" w:pos="9360"/>
        </w:tabs>
        <w:jc w:val="both"/>
        <w:outlineLvl w:val="0"/>
        <w:rPr>
          <w:rFonts w:ascii="Arial" w:hAnsi="Arial" w:cs="Arial"/>
          <w:sz w:val="22"/>
          <w:szCs w:val="22"/>
        </w:rPr>
      </w:pPr>
      <w:r w:rsidRPr="005216D6">
        <w:rPr>
          <w:rFonts w:ascii="Arial" w:hAnsi="Arial" w:cs="Arial"/>
          <w:sz w:val="22"/>
          <w:szCs w:val="22"/>
        </w:rPr>
        <w:t>Date</w:t>
      </w:r>
    </w:p>
    <w:sectPr w:rsidR="009E1301" w:rsidRPr="005216D6" w:rsidSect="002A72E1">
      <w:endnotePr>
        <w:numFmt w:val="decimal"/>
      </w:endnotePr>
      <w:type w:val="continuous"/>
      <w:pgSz w:w="12240" w:h="20160" w:code="5"/>
      <w:pgMar w:top="1152" w:right="1440" w:bottom="576" w:left="1440" w:header="720" w:footer="144" w:gutter="0"/>
      <w:paperSrc w:first="4" w:other="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996AE" w14:textId="77777777" w:rsidR="00124F6E" w:rsidRDefault="00124F6E" w:rsidP="00056E34">
      <w:r>
        <w:separator/>
      </w:r>
    </w:p>
  </w:endnote>
  <w:endnote w:type="continuationSeparator" w:id="0">
    <w:p w14:paraId="198BA99B" w14:textId="77777777" w:rsidR="00124F6E" w:rsidRDefault="00124F6E" w:rsidP="0005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F139D" w14:textId="77777777" w:rsidR="00124F6E" w:rsidRDefault="00124F6E" w:rsidP="00056E34">
      <w:r>
        <w:separator/>
      </w:r>
    </w:p>
  </w:footnote>
  <w:footnote w:type="continuationSeparator" w:id="0">
    <w:p w14:paraId="5CB01D52" w14:textId="77777777" w:rsidR="00124F6E" w:rsidRDefault="00124F6E" w:rsidP="00056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E5"/>
    <w:rsid w:val="00011099"/>
    <w:rsid w:val="00016DB2"/>
    <w:rsid w:val="00017AC9"/>
    <w:rsid w:val="00040653"/>
    <w:rsid w:val="0004495C"/>
    <w:rsid w:val="00051154"/>
    <w:rsid w:val="00056E34"/>
    <w:rsid w:val="0006386C"/>
    <w:rsid w:val="00070FA1"/>
    <w:rsid w:val="000B3C3D"/>
    <w:rsid w:val="000C46BB"/>
    <w:rsid w:val="000E2023"/>
    <w:rsid w:val="000E3691"/>
    <w:rsid w:val="0010303E"/>
    <w:rsid w:val="00106A3B"/>
    <w:rsid w:val="00111452"/>
    <w:rsid w:val="00111DAB"/>
    <w:rsid w:val="0011244D"/>
    <w:rsid w:val="00124F6E"/>
    <w:rsid w:val="00131626"/>
    <w:rsid w:val="00171629"/>
    <w:rsid w:val="001765DD"/>
    <w:rsid w:val="00191A82"/>
    <w:rsid w:val="00192750"/>
    <w:rsid w:val="001D561B"/>
    <w:rsid w:val="001E01D6"/>
    <w:rsid w:val="001E1CED"/>
    <w:rsid w:val="001F05D0"/>
    <w:rsid w:val="001F6461"/>
    <w:rsid w:val="00200628"/>
    <w:rsid w:val="00215D12"/>
    <w:rsid w:val="002777F7"/>
    <w:rsid w:val="0028480E"/>
    <w:rsid w:val="002A72E1"/>
    <w:rsid w:val="002C4A61"/>
    <w:rsid w:val="002C5A02"/>
    <w:rsid w:val="002C7CDF"/>
    <w:rsid w:val="002D1ED4"/>
    <w:rsid w:val="002E7E9F"/>
    <w:rsid w:val="003012DB"/>
    <w:rsid w:val="0030174F"/>
    <w:rsid w:val="00303C6F"/>
    <w:rsid w:val="003163E5"/>
    <w:rsid w:val="00326754"/>
    <w:rsid w:val="00335981"/>
    <w:rsid w:val="00336C70"/>
    <w:rsid w:val="003614B4"/>
    <w:rsid w:val="00362BF0"/>
    <w:rsid w:val="00365AC5"/>
    <w:rsid w:val="00387EB6"/>
    <w:rsid w:val="003D58F0"/>
    <w:rsid w:val="003D65F3"/>
    <w:rsid w:val="003E755E"/>
    <w:rsid w:val="003F1631"/>
    <w:rsid w:val="003F4333"/>
    <w:rsid w:val="003F4363"/>
    <w:rsid w:val="00410F18"/>
    <w:rsid w:val="00426596"/>
    <w:rsid w:val="00434B65"/>
    <w:rsid w:val="0043555F"/>
    <w:rsid w:val="00442143"/>
    <w:rsid w:val="004619EB"/>
    <w:rsid w:val="0046573E"/>
    <w:rsid w:val="004713F0"/>
    <w:rsid w:val="004729A4"/>
    <w:rsid w:val="0048468B"/>
    <w:rsid w:val="00484FB4"/>
    <w:rsid w:val="004A3C4D"/>
    <w:rsid w:val="004B0C79"/>
    <w:rsid w:val="004B7E1E"/>
    <w:rsid w:val="004D2A63"/>
    <w:rsid w:val="004E0F05"/>
    <w:rsid w:val="004E2F25"/>
    <w:rsid w:val="004F18F2"/>
    <w:rsid w:val="00507BF6"/>
    <w:rsid w:val="0052136E"/>
    <w:rsid w:val="005216D6"/>
    <w:rsid w:val="00536366"/>
    <w:rsid w:val="005438DC"/>
    <w:rsid w:val="00545FA2"/>
    <w:rsid w:val="00554EDB"/>
    <w:rsid w:val="00595FE2"/>
    <w:rsid w:val="005C3D20"/>
    <w:rsid w:val="005C5B2A"/>
    <w:rsid w:val="005D0A30"/>
    <w:rsid w:val="005D6CF7"/>
    <w:rsid w:val="005D71C2"/>
    <w:rsid w:val="005E65F9"/>
    <w:rsid w:val="005F3766"/>
    <w:rsid w:val="005F3C50"/>
    <w:rsid w:val="005F6699"/>
    <w:rsid w:val="00605E36"/>
    <w:rsid w:val="00606D61"/>
    <w:rsid w:val="00613E18"/>
    <w:rsid w:val="00631691"/>
    <w:rsid w:val="006317CF"/>
    <w:rsid w:val="006468AB"/>
    <w:rsid w:val="00657976"/>
    <w:rsid w:val="00674F18"/>
    <w:rsid w:val="00680B64"/>
    <w:rsid w:val="00684C12"/>
    <w:rsid w:val="00685044"/>
    <w:rsid w:val="00690EB9"/>
    <w:rsid w:val="00692DD8"/>
    <w:rsid w:val="006B737D"/>
    <w:rsid w:val="006D169B"/>
    <w:rsid w:val="006D2FE7"/>
    <w:rsid w:val="006F19DA"/>
    <w:rsid w:val="006F7248"/>
    <w:rsid w:val="00700A12"/>
    <w:rsid w:val="00714664"/>
    <w:rsid w:val="00716D2D"/>
    <w:rsid w:val="0072018B"/>
    <w:rsid w:val="007434B1"/>
    <w:rsid w:val="007728ED"/>
    <w:rsid w:val="00791C65"/>
    <w:rsid w:val="00791F1F"/>
    <w:rsid w:val="007A1AEF"/>
    <w:rsid w:val="007C50D1"/>
    <w:rsid w:val="00803B8A"/>
    <w:rsid w:val="00814DE1"/>
    <w:rsid w:val="0082257B"/>
    <w:rsid w:val="00832586"/>
    <w:rsid w:val="00840664"/>
    <w:rsid w:val="00842671"/>
    <w:rsid w:val="00844D88"/>
    <w:rsid w:val="00846487"/>
    <w:rsid w:val="008467F3"/>
    <w:rsid w:val="00850E9B"/>
    <w:rsid w:val="00860945"/>
    <w:rsid w:val="008A2F45"/>
    <w:rsid w:val="008C0B6E"/>
    <w:rsid w:val="008C14A6"/>
    <w:rsid w:val="008C6FFE"/>
    <w:rsid w:val="008D061E"/>
    <w:rsid w:val="00942816"/>
    <w:rsid w:val="00944F4F"/>
    <w:rsid w:val="0095128D"/>
    <w:rsid w:val="00956389"/>
    <w:rsid w:val="0098793C"/>
    <w:rsid w:val="009A0D2C"/>
    <w:rsid w:val="009A1499"/>
    <w:rsid w:val="009D093A"/>
    <w:rsid w:val="009E0621"/>
    <w:rsid w:val="009E1301"/>
    <w:rsid w:val="00A0025E"/>
    <w:rsid w:val="00A06E64"/>
    <w:rsid w:val="00A113DE"/>
    <w:rsid w:val="00A11938"/>
    <w:rsid w:val="00A23A60"/>
    <w:rsid w:val="00A35C16"/>
    <w:rsid w:val="00A40091"/>
    <w:rsid w:val="00A43B31"/>
    <w:rsid w:val="00A577E8"/>
    <w:rsid w:val="00A629AC"/>
    <w:rsid w:val="00A65840"/>
    <w:rsid w:val="00A66A1A"/>
    <w:rsid w:val="00A70AC0"/>
    <w:rsid w:val="00A72FED"/>
    <w:rsid w:val="00AA02FA"/>
    <w:rsid w:val="00AA2897"/>
    <w:rsid w:val="00AA6CD7"/>
    <w:rsid w:val="00AB243C"/>
    <w:rsid w:val="00AC6604"/>
    <w:rsid w:val="00AD6ACE"/>
    <w:rsid w:val="00AD7989"/>
    <w:rsid w:val="00AE109F"/>
    <w:rsid w:val="00B313CD"/>
    <w:rsid w:val="00B56405"/>
    <w:rsid w:val="00B5664F"/>
    <w:rsid w:val="00B61F4B"/>
    <w:rsid w:val="00B62BFA"/>
    <w:rsid w:val="00B7667E"/>
    <w:rsid w:val="00B940BC"/>
    <w:rsid w:val="00BC2C44"/>
    <w:rsid w:val="00BC6F6F"/>
    <w:rsid w:val="00BD232D"/>
    <w:rsid w:val="00BD3D99"/>
    <w:rsid w:val="00BD7770"/>
    <w:rsid w:val="00BD7D82"/>
    <w:rsid w:val="00BE2F98"/>
    <w:rsid w:val="00BE4F09"/>
    <w:rsid w:val="00BF33FB"/>
    <w:rsid w:val="00C0211A"/>
    <w:rsid w:val="00C204A0"/>
    <w:rsid w:val="00C20F87"/>
    <w:rsid w:val="00C21B94"/>
    <w:rsid w:val="00C22197"/>
    <w:rsid w:val="00C257C9"/>
    <w:rsid w:val="00C26B59"/>
    <w:rsid w:val="00C34ED6"/>
    <w:rsid w:val="00C7300D"/>
    <w:rsid w:val="00C75566"/>
    <w:rsid w:val="00C75571"/>
    <w:rsid w:val="00CA174C"/>
    <w:rsid w:val="00CA6320"/>
    <w:rsid w:val="00CA7AD1"/>
    <w:rsid w:val="00CB27F9"/>
    <w:rsid w:val="00CB3254"/>
    <w:rsid w:val="00CC4123"/>
    <w:rsid w:val="00CD6BBB"/>
    <w:rsid w:val="00CE2507"/>
    <w:rsid w:val="00CE72CC"/>
    <w:rsid w:val="00D01082"/>
    <w:rsid w:val="00D1095F"/>
    <w:rsid w:val="00D15730"/>
    <w:rsid w:val="00D46804"/>
    <w:rsid w:val="00D567FA"/>
    <w:rsid w:val="00D710D7"/>
    <w:rsid w:val="00D721A6"/>
    <w:rsid w:val="00DB12D7"/>
    <w:rsid w:val="00DB363C"/>
    <w:rsid w:val="00DB6BC3"/>
    <w:rsid w:val="00DB7068"/>
    <w:rsid w:val="00DC47A0"/>
    <w:rsid w:val="00DC6FBA"/>
    <w:rsid w:val="00DD5DFF"/>
    <w:rsid w:val="00DE21D8"/>
    <w:rsid w:val="00E02EE5"/>
    <w:rsid w:val="00E1699F"/>
    <w:rsid w:val="00E252D5"/>
    <w:rsid w:val="00E34E34"/>
    <w:rsid w:val="00E3727C"/>
    <w:rsid w:val="00E42FEF"/>
    <w:rsid w:val="00E46C8B"/>
    <w:rsid w:val="00E724ED"/>
    <w:rsid w:val="00E805C2"/>
    <w:rsid w:val="00E82793"/>
    <w:rsid w:val="00E875E8"/>
    <w:rsid w:val="00EA2F5F"/>
    <w:rsid w:val="00EB013A"/>
    <w:rsid w:val="00ED0EC3"/>
    <w:rsid w:val="00ED1E99"/>
    <w:rsid w:val="00EE038E"/>
    <w:rsid w:val="00EE56F0"/>
    <w:rsid w:val="00EE61A6"/>
    <w:rsid w:val="00EE625D"/>
    <w:rsid w:val="00F042D5"/>
    <w:rsid w:val="00F37B97"/>
    <w:rsid w:val="00F550A8"/>
    <w:rsid w:val="00F579BB"/>
    <w:rsid w:val="00F618CD"/>
    <w:rsid w:val="00F61F98"/>
    <w:rsid w:val="00F62338"/>
    <w:rsid w:val="00F762BA"/>
    <w:rsid w:val="00F77C7C"/>
    <w:rsid w:val="00F80056"/>
    <w:rsid w:val="00F963C5"/>
    <w:rsid w:val="00FB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CB0EF"/>
  <w15:docId w15:val="{3C2CD848-A66C-474F-8C96-9DA0211D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90"/>
      <w:jc w:val="both"/>
    </w:pPr>
    <w:rPr>
      <w:rFonts w:ascii="Univers" w:hAnsi="Univers"/>
      <w:sz w:val="22"/>
      <w:szCs w:val="22"/>
    </w:rPr>
  </w:style>
  <w:style w:type="paragraph" w:styleId="BodyTextIndent2">
    <w:name w:val="Body Text Indent 2"/>
    <w:basedOn w:val="Normal"/>
    <w:pPr>
      <w:ind w:firstLine="1440"/>
      <w:jc w:val="both"/>
    </w:pPr>
    <w:rPr>
      <w:rFonts w:ascii="Univers" w:hAnsi="Univers"/>
      <w:sz w:val="22"/>
      <w:szCs w:val="22"/>
    </w:rPr>
  </w:style>
  <w:style w:type="paragraph" w:styleId="BodyTextIndent3">
    <w:name w:val="Body Text Indent 3"/>
    <w:basedOn w:val="Normal"/>
    <w:pPr>
      <w:ind w:left="90" w:firstLine="1350"/>
      <w:jc w:val="both"/>
    </w:pPr>
    <w:rPr>
      <w:rFonts w:ascii="Univers" w:hAnsi="Univers"/>
      <w:sz w:val="22"/>
      <w:szCs w:val="22"/>
    </w:rPr>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decimal" w:pos="7200"/>
        <w:tab w:val="left" w:pos="8640"/>
        <w:tab w:val="left" w:pos="9360"/>
      </w:tabs>
      <w:jc w:val="both"/>
    </w:pPr>
    <w:rPr>
      <w:rFonts w:ascii="Univers" w:hAnsi="Univers"/>
      <w:sz w:val="22"/>
      <w:szCs w:val="22"/>
    </w:rPr>
  </w:style>
  <w:style w:type="paragraph" w:styleId="Title">
    <w:name w:val="Title"/>
    <w:basedOn w:val="Normal"/>
    <w:qFormat/>
    <w:pPr>
      <w:jc w:val="center"/>
      <w:outlineLvl w:val="0"/>
    </w:pPr>
    <w:rPr>
      <w:rFonts w:ascii="Univers" w:hAnsi="Univers"/>
      <w:b/>
      <w:bCs/>
      <w:sz w:val="22"/>
      <w:szCs w:val="22"/>
    </w:rPr>
  </w:style>
  <w:style w:type="paragraph" w:styleId="BlockText">
    <w:name w:val="Block Text"/>
    <w:basedOn w:val="Normal"/>
    <w:pPr>
      <w:ind w:left="1440" w:right="1440"/>
      <w:jc w:val="both"/>
    </w:pPr>
    <w:rPr>
      <w:rFonts w:ascii="Univers" w:hAnsi="Univers"/>
      <w:b/>
      <w:bCs/>
      <w:sz w:val="22"/>
      <w:szCs w:val="22"/>
    </w:rPr>
  </w:style>
  <w:style w:type="paragraph" w:styleId="BalloonText">
    <w:name w:val="Balloon Text"/>
    <w:basedOn w:val="Normal"/>
    <w:semiHidden/>
    <w:rsid w:val="00111452"/>
    <w:rPr>
      <w:rFonts w:ascii="Tahoma" w:hAnsi="Tahoma" w:cs="Tahoma"/>
      <w:sz w:val="16"/>
      <w:szCs w:val="16"/>
    </w:rPr>
  </w:style>
  <w:style w:type="paragraph" w:styleId="Header">
    <w:name w:val="header"/>
    <w:basedOn w:val="Normal"/>
    <w:link w:val="HeaderChar"/>
    <w:rsid w:val="00056E34"/>
    <w:pPr>
      <w:tabs>
        <w:tab w:val="center" w:pos="4680"/>
        <w:tab w:val="right" w:pos="9360"/>
      </w:tabs>
    </w:pPr>
  </w:style>
  <w:style w:type="character" w:customStyle="1" w:styleId="HeaderChar">
    <w:name w:val="Header Char"/>
    <w:link w:val="Header"/>
    <w:rsid w:val="00056E34"/>
    <w:rPr>
      <w:rFonts w:ascii="Courier" w:hAnsi="Courier"/>
      <w:snapToGrid w:val="0"/>
      <w:sz w:val="24"/>
      <w:szCs w:val="24"/>
    </w:rPr>
  </w:style>
  <w:style w:type="paragraph" w:styleId="Footer">
    <w:name w:val="footer"/>
    <w:basedOn w:val="Normal"/>
    <w:link w:val="FooterChar"/>
    <w:rsid w:val="00056E34"/>
    <w:pPr>
      <w:tabs>
        <w:tab w:val="center" w:pos="4680"/>
        <w:tab w:val="right" w:pos="9360"/>
      </w:tabs>
    </w:pPr>
  </w:style>
  <w:style w:type="character" w:customStyle="1" w:styleId="FooterChar">
    <w:name w:val="Footer Char"/>
    <w:link w:val="Footer"/>
    <w:rsid w:val="00056E34"/>
    <w:rPr>
      <w:rFonts w:ascii="Courier" w:hAnsi="Courie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2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ORDINANCE NO</vt:lpstr>
    </vt:vector>
  </TitlesOfParts>
  <Company>Caddo Parish Commission</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mdunbar</dc:creator>
  <cp:lastModifiedBy>Jeff Everson</cp:lastModifiedBy>
  <cp:revision>3</cp:revision>
  <cp:lastPrinted>2019-03-01T21:51:00Z</cp:lastPrinted>
  <dcterms:created xsi:type="dcterms:W3CDTF">2025-06-13T02:05:00Z</dcterms:created>
  <dcterms:modified xsi:type="dcterms:W3CDTF">2025-06-13T13:33:00Z</dcterms:modified>
</cp:coreProperties>
</file>