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971" w:rsidRPr="00182ED8" w:rsidRDefault="00F37971" w:rsidP="00F37971">
      <w:pPr>
        <w:spacing w:after="0" w:line="240" w:lineRule="auto"/>
        <w:jc w:val="center"/>
        <w:rPr>
          <w:rFonts w:ascii="Verdana" w:eastAsia="Times New Roman" w:hAnsi="Verdana" w:cs="Times New Roman"/>
          <w:color w:val="151D55"/>
          <w:sz w:val="20"/>
          <w:szCs w:val="20"/>
        </w:rPr>
      </w:pPr>
      <w:r w:rsidRPr="00182ED8">
        <w:rPr>
          <w:rFonts w:ascii="Verdana" w:eastAsia="Times New Roman" w:hAnsi="Verdana" w:cs="Times New Roman"/>
          <w:b/>
          <w:bCs/>
          <w:color w:val="151D55"/>
          <w:sz w:val="20"/>
          <w:szCs w:val="20"/>
        </w:rPr>
        <w:t>CADDO PARISH COMMISSION</w:t>
      </w:r>
      <w:r w:rsidRPr="00182ED8">
        <w:rPr>
          <w:rFonts w:ascii="Verdana" w:eastAsia="Times New Roman" w:hAnsi="Verdana" w:cs="Times New Roman"/>
          <w:b/>
          <w:bCs/>
          <w:color w:val="151D55"/>
          <w:sz w:val="20"/>
          <w:szCs w:val="20"/>
        </w:rPr>
        <w:br/>
        <w:t> GOVERNMENT PLAZA CHAMBERS</w:t>
      </w:r>
      <w:r w:rsidRPr="00182ED8">
        <w:rPr>
          <w:rFonts w:ascii="Verdana" w:eastAsia="Times New Roman" w:hAnsi="Verdana" w:cs="Times New Roman"/>
          <w:b/>
          <w:bCs/>
          <w:color w:val="151D55"/>
          <w:sz w:val="20"/>
          <w:szCs w:val="20"/>
        </w:rPr>
        <w:br/>
        <w:t>505 TRAVIS STREET, SHREVEPORT, LA 71101</w:t>
      </w:r>
      <w:r w:rsidRPr="00182ED8">
        <w:rPr>
          <w:rFonts w:ascii="Verdana" w:eastAsia="Times New Roman" w:hAnsi="Verdana" w:cs="Times New Roman"/>
          <w:b/>
          <w:bCs/>
          <w:color w:val="151D55"/>
          <w:sz w:val="20"/>
          <w:szCs w:val="20"/>
        </w:rPr>
        <w:br/>
        <w:t> PUBLIC NOTICE</w:t>
      </w:r>
      <w:r w:rsidRPr="00182ED8">
        <w:rPr>
          <w:rFonts w:ascii="Verdana" w:eastAsia="Times New Roman" w:hAnsi="Verdana" w:cs="Times New Roman"/>
          <w:b/>
          <w:bCs/>
          <w:color w:val="151D55"/>
          <w:sz w:val="20"/>
          <w:szCs w:val="20"/>
        </w:rPr>
        <w:br/>
        <w:t>REGULAR SESSION AGENDA</w:t>
      </w:r>
      <w:r w:rsidRPr="00182ED8">
        <w:rPr>
          <w:rFonts w:ascii="Verdana" w:eastAsia="Times New Roman" w:hAnsi="Verdana" w:cs="Times New Roman"/>
          <w:b/>
          <w:bCs/>
          <w:color w:val="151D55"/>
          <w:sz w:val="20"/>
          <w:szCs w:val="20"/>
        </w:rPr>
        <w:br/>
        <w:t> Streaming at </w:t>
      </w:r>
      <w:r w:rsidRPr="00182ED8">
        <w:rPr>
          <w:rFonts w:ascii="Verdana" w:eastAsia="Times New Roman" w:hAnsi="Verdana" w:cs="Times New Roman"/>
          <w:b/>
          <w:bCs/>
          <w:color w:val="151D55"/>
          <w:sz w:val="20"/>
          <w:szCs w:val="20"/>
        </w:rPr>
        <w:br/>
      </w:r>
      <w:hyperlink r:id="rId5" w:history="1">
        <w:r w:rsidRPr="00182ED8">
          <w:rPr>
            <w:rFonts w:ascii="Verdana" w:eastAsia="Times New Roman" w:hAnsi="Verdana" w:cs="Times New Roman"/>
            <w:b/>
            <w:bCs/>
            <w:color w:val="705B00"/>
            <w:sz w:val="20"/>
            <w:szCs w:val="20"/>
            <w:u w:val="single"/>
          </w:rPr>
          <w:t>https://www.facebook.com/parishofcaddo</w:t>
        </w:r>
      </w:hyperlink>
      <w:r w:rsidRPr="00182ED8">
        <w:rPr>
          <w:rFonts w:ascii="Verdana" w:eastAsia="Times New Roman" w:hAnsi="Verdana" w:cs="Times New Roman"/>
          <w:b/>
          <w:bCs/>
          <w:color w:val="151D55"/>
          <w:sz w:val="20"/>
          <w:szCs w:val="20"/>
        </w:rPr>
        <w:t> </w:t>
      </w:r>
      <w:r w:rsidRPr="00182ED8">
        <w:rPr>
          <w:rFonts w:ascii="Verdana" w:eastAsia="Times New Roman" w:hAnsi="Verdana" w:cs="Times New Roman"/>
          <w:color w:val="151D55"/>
          <w:sz w:val="20"/>
          <w:szCs w:val="20"/>
        </w:rPr>
        <w:br/>
      </w:r>
      <w:r w:rsidR="00EA0A8D">
        <w:rPr>
          <w:rFonts w:ascii="Verdana" w:eastAsia="Times New Roman" w:hAnsi="Verdana" w:cs="Times New Roman"/>
          <w:b/>
          <w:bCs/>
          <w:color w:val="151D55"/>
          <w:sz w:val="20"/>
          <w:szCs w:val="20"/>
        </w:rPr>
        <w:t>April 8, 2024</w:t>
      </w:r>
      <w:bookmarkStart w:id="0" w:name="_GoBack"/>
      <w:bookmarkEnd w:id="0"/>
      <w:r w:rsidRPr="00182ED8">
        <w:rPr>
          <w:rFonts w:ascii="Verdana" w:eastAsia="Times New Roman" w:hAnsi="Verdana" w:cs="Times New Roman"/>
          <w:b/>
          <w:bCs/>
          <w:color w:val="151D55"/>
          <w:sz w:val="20"/>
          <w:szCs w:val="20"/>
        </w:rPr>
        <w:br/>
        <w:t> 3:30 P.M.</w:t>
      </w:r>
      <w:r w:rsidRPr="00182ED8">
        <w:rPr>
          <w:rFonts w:ascii="Verdana" w:eastAsia="Times New Roman" w:hAnsi="Verdana" w:cs="Times New Roman"/>
          <w:b/>
          <w:bCs/>
          <w:color w:val="151D55"/>
          <w:sz w:val="20"/>
          <w:szCs w:val="20"/>
        </w:rPr>
        <w:br/>
        <w:t> </w:t>
      </w:r>
    </w:p>
    <w:p w:rsidR="00F37971" w:rsidRPr="0048757B" w:rsidRDefault="00F37971" w:rsidP="0041095A">
      <w:pPr>
        <w:pStyle w:val="ListParagraph"/>
        <w:numPr>
          <w:ilvl w:val="0"/>
          <w:numId w:val="4"/>
        </w:numPr>
        <w:spacing w:before="100" w:beforeAutospacing="1" w:after="100" w:afterAutospacing="1" w:line="240" w:lineRule="auto"/>
        <w:ind w:hanging="720"/>
        <w:rPr>
          <w:rFonts w:ascii="Times New Roman" w:eastAsia="Times New Roman" w:hAnsi="Times New Roman" w:cs="Times New Roman"/>
          <w:b/>
          <w:bCs/>
          <w:sz w:val="24"/>
          <w:szCs w:val="24"/>
        </w:rPr>
      </w:pPr>
      <w:r w:rsidRPr="0048757B">
        <w:rPr>
          <w:rFonts w:ascii="Arial" w:eastAsia="Times New Roman" w:hAnsi="Arial" w:cs="Arial"/>
          <w:color w:val="333333"/>
          <w:kern w:val="36"/>
          <w:sz w:val="20"/>
          <w:szCs w:val="20"/>
        </w:rPr>
        <w:t>ROLL CALL:</w:t>
      </w:r>
      <w:r w:rsidRPr="0048757B">
        <w:rPr>
          <w:rFonts w:ascii="Times New Roman" w:eastAsia="Times New Roman" w:hAnsi="Times New Roman" w:cs="Times New Roman"/>
          <w:b/>
          <w:bCs/>
          <w:sz w:val="24"/>
          <w:szCs w:val="24"/>
        </w:rPr>
        <w:t xml:space="preserve"> </w:t>
      </w:r>
    </w:p>
    <w:p w:rsidR="00F37971" w:rsidRPr="00453D98" w:rsidRDefault="00F37971" w:rsidP="00F37971">
      <w:pPr>
        <w:spacing w:before="100" w:beforeAutospacing="1" w:after="100" w:afterAutospacing="1"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Commissioners:</w:t>
      </w:r>
      <w:r w:rsidRPr="00453D98">
        <w:rPr>
          <w:rFonts w:ascii="Times New Roman" w:eastAsia="Times New Roman" w:hAnsi="Times New Roman" w:cs="Times New Roman"/>
          <w:sz w:val="24"/>
          <w:szCs w:val="24"/>
        </w:rPr>
        <w:t> </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1</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Kracman</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7</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Gage-Watts</w:t>
            </w:r>
          </w:p>
        </w:tc>
      </w:tr>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2</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 xml:space="preserve">Young, G. </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8</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Blake</w:t>
            </w:r>
          </w:p>
        </w:tc>
      </w:tr>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3</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Thomas</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9</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Atkins</w:t>
            </w:r>
          </w:p>
        </w:tc>
      </w:tr>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4</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 xml:space="preserve">Young, J.P. </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10</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Cothran</w:t>
            </w:r>
          </w:p>
        </w:tc>
      </w:tr>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5</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Burrell</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 xml:space="preserve">District 11 </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Lazarus</w:t>
            </w:r>
          </w:p>
        </w:tc>
      </w:tr>
      <w:tr w:rsidR="00F37971" w:rsidRPr="00453D98" w:rsidTr="001C6B24">
        <w:trPr>
          <w:tblCellSpacing w:w="15" w:type="dxa"/>
        </w:trPr>
        <w:tc>
          <w:tcPr>
            <w:tcW w:w="117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6</w:t>
            </w:r>
          </w:p>
        </w:tc>
        <w:tc>
          <w:tcPr>
            <w:tcW w:w="189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Giles</w:t>
            </w:r>
          </w:p>
        </w:tc>
        <w:tc>
          <w:tcPr>
            <w:tcW w:w="171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District 12</w:t>
            </w:r>
          </w:p>
        </w:tc>
        <w:tc>
          <w:tcPr>
            <w:tcW w:w="1620" w:type="dxa"/>
            <w:vAlign w:val="center"/>
            <w:hideMark/>
          </w:tcPr>
          <w:p w:rsidR="00F37971" w:rsidRPr="00453D98" w:rsidRDefault="00F37971" w:rsidP="001C6B24">
            <w:pPr>
              <w:spacing w:after="0"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bCs/>
                <w:sz w:val="24"/>
                <w:szCs w:val="24"/>
              </w:rPr>
              <w:t>Epperson</w:t>
            </w:r>
          </w:p>
        </w:tc>
      </w:tr>
    </w:tbl>
    <w:p w:rsidR="00F37971" w:rsidRDefault="00F37971" w:rsidP="00F37971">
      <w:pPr>
        <w:spacing w:before="100" w:beforeAutospacing="1" w:after="100" w:afterAutospacing="1" w:line="240" w:lineRule="auto"/>
        <w:rPr>
          <w:rFonts w:ascii="Times New Roman" w:eastAsia="Times New Roman" w:hAnsi="Times New Roman" w:cs="Times New Roman"/>
          <w:b/>
          <w:bCs/>
          <w:sz w:val="24"/>
          <w:szCs w:val="24"/>
        </w:rPr>
      </w:pPr>
    </w:p>
    <w:p w:rsidR="00F37971" w:rsidRPr="00A1084F" w:rsidRDefault="00F37971" w:rsidP="00F37971">
      <w:pPr>
        <w:rPr>
          <w:rFonts w:ascii="Times New Roman" w:eastAsia="Times New Roman" w:hAnsi="Times New Roman" w:cs="Times New Roman"/>
          <w:sz w:val="24"/>
          <w:szCs w:val="24"/>
        </w:rPr>
      </w:pPr>
    </w:p>
    <w:p w:rsidR="00F37971" w:rsidRPr="00453D98" w:rsidRDefault="00F37971" w:rsidP="00F37971">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textWrapping" w:clear="all"/>
      </w:r>
      <w:r w:rsidRPr="00453D98">
        <w:rPr>
          <w:rFonts w:ascii="Times New Roman" w:eastAsia="Times New Roman" w:hAnsi="Times New Roman" w:cs="Times New Roman"/>
          <w:b/>
          <w:bCs/>
          <w:sz w:val="24"/>
          <w:szCs w:val="24"/>
        </w:rPr>
        <w:t>       </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2.</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INVOCATION:</w:t>
      </w:r>
    </w:p>
    <w:p w:rsidR="0041095A" w:rsidRPr="00182ED8" w:rsidRDefault="0041095A"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3.</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PLEDGE OF ALLEGIANCE:</w:t>
      </w:r>
    </w:p>
    <w:p w:rsidR="00F37971" w:rsidRPr="00182ED8" w:rsidRDefault="00F37971" w:rsidP="00F37971">
      <w:pPr>
        <w:spacing w:line="240" w:lineRule="auto"/>
        <w:rPr>
          <w:rFonts w:ascii="Arial" w:eastAsia="Times New Roman" w:hAnsi="Arial" w:cs="Arial"/>
          <w:color w:val="333333"/>
          <w:sz w:val="20"/>
          <w:szCs w:val="20"/>
        </w:rPr>
      </w:pPr>
      <w:r w:rsidRPr="00182ED8">
        <w:rPr>
          <w:rFonts w:ascii="Arial" w:eastAsia="Times New Roman" w:hAnsi="Arial" w:cs="Arial"/>
          <w:color w:val="333333"/>
          <w:sz w:val="21"/>
          <w:szCs w:val="21"/>
          <w:shd w:val="clear" w:color="auto" w:fill="FFFFFF"/>
        </w:rPr>
        <w:t>Veterans and active military members saluting during recitation of the Pledge of Allegiance would be appropriate, should you wish to do so. All others, please recite with your hands over your hearts, and we </w:t>
      </w:r>
      <w:r w:rsidRPr="00182ED8">
        <w:rPr>
          <w:rFonts w:ascii="Arial" w:eastAsia="Times New Roman" w:hAnsi="Arial" w:cs="Arial"/>
          <w:b/>
          <w:bCs/>
          <w:color w:val="333333"/>
          <w:sz w:val="21"/>
          <w:szCs w:val="21"/>
          <w:shd w:val="clear" w:color="auto" w:fill="FFFFFF"/>
        </w:rPr>
        <w:t>ask that everyone please remember our POW-MIA'</w:t>
      </w:r>
      <w:r w:rsidRPr="00182ED8">
        <w:rPr>
          <w:rFonts w:ascii="Arial" w:eastAsia="Times New Roman" w:hAnsi="Arial" w:cs="Arial"/>
          <w:color w:val="333333"/>
          <w:sz w:val="21"/>
          <w:szCs w:val="21"/>
          <w:shd w:val="clear" w:color="auto" w:fill="FFFFFF"/>
        </w:rPr>
        <w:t>s as we say the Pledge of Allegiance.</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4.</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AGENDA ADDITIONS:</w:t>
      </w:r>
    </w:p>
    <w:p w:rsidR="000E563E" w:rsidRDefault="0041095A" w:rsidP="00F37971">
      <w:pPr>
        <w:spacing w:after="0" w:line="240" w:lineRule="auto"/>
      </w:pPr>
      <w:r>
        <w:rPr>
          <w:rFonts w:ascii="Arial" w:eastAsia="Times New Roman" w:hAnsi="Arial" w:cs="Arial"/>
          <w:color w:val="333333"/>
          <w:kern w:val="36"/>
          <w:sz w:val="20"/>
          <w:szCs w:val="20"/>
        </w:rPr>
        <w:tab/>
        <w:t xml:space="preserve">4.1 </w:t>
      </w:r>
      <w:r>
        <w:rPr>
          <w:rFonts w:ascii="Arial" w:eastAsia="Times New Roman" w:hAnsi="Arial" w:cs="Arial"/>
          <w:color w:val="333333"/>
          <w:kern w:val="36"/>
          <w:sz w:val="20"/>
          <w:szCs w:val="20"/>
        </w:rPr>
        <w:tab/>
        <w:t xml:space="preserve">Special Resolution of Appreciation for </w:t>
      </w:r>
      <w:r>
        <w:t>Laurie McGehee upon her retirement</w:t>
      </w:r>
    </w:p>
    <w:p w:rsidR="0041095A" w:rsidRDefault="0041095A" w:rsidP="00F37971">
      <w:pPr>
        <w:spacing w:after="0" w:line="240" w:lineRule="auto"/>
      </w:pPr>
      <w:r>
        <w:tab/>
      </w:r>
      <w:r>
        <w:tab/>
        <w:t xml:space="preserve">(Gage-Watts) </w:t>
      </w:r>
    </w:p>
    <w:p w:rsidR="0041095A" w:rsidRDefault="0041095A" w:rsidP="00F37971">
      <w:pPr>
        <w:spacing w:after="0" w:line="240" w:lineRule="auto"/>
        <w:rPr>
          <w:rFonts w:ascii="Arial" w:eastAsia="Times New Roman" w:hAnsi="Arial" w:cs="Arial"/>
          <w:color w:val="333333"/>
          <w:kern w:val="36"/>
          <w:sz w:val="20"/>
          <w:szCs w:val="20"/>
        </w:rPr>
      </w:pPr>
      <w:r>
        <w:rPr>
          <w:rFonts w:ascii="Arial" w:eastAsia="Times New Roman" w:hAnsi="Arial" w:cs="Arial"/>
          <w:color w:val="333333"/>
          <w:kern w:val="36"/>
          <w:sz w:val="20"/>
          <w:szCs w:val="20"/>
        </w:rPr>
        <w:tab/>
        <w:t xml:space="preserve">4.2 </w:t>
      </w:r>
      <w:r>
        <w:rPr>
          <w:rFonts w:ascii="Arial" w:eastAsia="Times New Roman" w:hAnsi="Arial" w:cs="Arial"/>
          <w:color w:val="333333"/>
          <w:kern w:val="36"/>
          <w:sz w:val="20"/>
          <w:szCs w:val="20"/>
        </w:rPr>
        <w:tab/>
        <w:t xml:space="preserve">Special Resolution of Appreciation for </w:t>
      </w:r>
      <w:r>
        <w:t>Rosalind Glover Bryant upon her retirement</w:t>
      </w:r>
    </w:p>
    <w:p w:rsidR="000E563E" w:rsidRDefault="0041095A" w:rsidP="00F37971">
      <w:pPr>
        <w:spacing w:after="0" w:line="240" w:lineRule="auto"/>
        <w:rPr>
          <w:rFonts w:ascii="Arial" w:eastAsia="Times New Roman" w:hAnsi="Arial" w:cs="Arial"/>
          <w:color w:val="333333"/>
          <w:kern w:val="36"/>
          <w:sz w:val="20"/>
          <w:szCs w:val="20"/>
        </w:rPr>
      </w:pPr>
      <w:r>
        <w:rPr>
          <w:rFonts w:ascii="Arial" w:eastAsia="Times New Roman" w:hAnsi="Arial" w:cs="Arial"/>
          <w:color w:val="333333"/>
          <w:kern w:val="36"/>
          <w:sz w:val="20"/>
          <w:szCs w:val="20"/>
        </w:rPr>
        <w:tab/>
      </w:r>
      <w:r>
        <w:rPr>
          <w:rFonts w:ascii="Arial" w:eastAsia="Times New Roman" w:hAnsi="Arial" w:cs="Arial"/>
          <w:color w:val="333333"/>
          <w:kern w:val="36"/>
          <w:sz w:val="20"/>
          <w:szCs w:val="20"/>
        </w:rPr>
        <w:tab/>
        <w:t xml:space="preserve">(Gage-Watts) </w:t>
      </w:r>
    </w:p>
    <w:p w:rsidR="0041095A" w:rsidRPr="00182ED8" w:rsidRDefault="0041095A"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5.</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CITIZENS COMMENTS:</w:t>
      </w:r>
    </w:p>
    <w:p w:rsidR="00F37971" w:rsidRDefault="00F37971" w:rsidP="00F37971">
      <w:pPr>
        <w:spacing w:before="100" w:beforeAutospacing="1" w:after="100" w:afterAutospacing="1" w:line="240" w:lineRule="auto"/>
        <w:rPr>
          <w:rFonts w:ascii="Arial" w:eastAsia="Times New Roman" w:hAnsi="Arial" w:cs="Arial"/>
          <w:color w:val="333333"/>
          <w:sz w:val="20"/>
          <w:szCs w:val="20"/>
        </w:rPr>
      </w:pPr>
      <w:r w:rsidRPr="00182ED8">
        <w:rPr>
          <w:rFonts w:ascii="Arial" w:eastAsia="Times New Roman" w:hAnsi="Arial" w:cs="Arial"/>
          <w:color w:val="333333"/>
          <w:sz w:val="18"/>
          <w:szCs w:val="18"/>
        </w:rPr>
        <w:t>Citizens who wish to address the Commission on any issue other than zoning, please fill out a comment card located in the chamber foyer and return to the President or the Clerk of the Commission.  Individual comments are limited to 3 minutes</w:t>
      </w:r>
      <w:r w:rsidRPr="00182ED8">
        <w:rPr>
          <w:rFonts w:ascii="Arial" w:eastAsia="Times New Roman" w:hAnsi="Arial" w:cs="Arial"/>
          <w:color w:val="333333"/>
          <w:sz w:val="20"/>
          <w:szCs w:val="20"/>
        </w:rPr>
        <w:br/>
      </w:r>
      <w:r w:rsidRPr="00182ED8">
        <w:rPr>
          <w:rFonts w:ascii="Arial" w:eastAsia="Times New Roman" w:hAnsi="Arial" w:cs="Arial"/>
          <w:b/>
          <w:bCs/>
          <w:color w:val="333333"/>
          <w:sz w:val="18"/>
          <w:szCs w:val="18"/>
        </w:rPr>
        <w:t>    </w:t>
      </w:r>
    </w:p>
    <w:p w:rsidR="00F37971" w:rsidRPr="00182ED8" w:rsidRDefault="00F37971" w:rsidP="00F37971">
      <w:pPr>
        <w:spacing w:before="100" w:beforeAutospacing="1" w:after="100" w:afterAutospacing="1" w:line="240" w:lineRule="auto"/>
        <w:rPr>
          <w:rFonts w:ascii="Arial" w:eastAsia="Times New Roman" w:hAnsi="Arial" w:cs="Arial"/>
          <w:color w:val="333333"/>
          <w:sz w:val="20"/>
          <w:szCs w:val="20"/>
        </w:rPr>
      </w:pPr>
      <w:r w:rsidRPr="00182ED8">
        <w:rPr>
          <w:rFonts w:ascii="Arial" w:eastAsia="Times New Roman" w:hAnsi="Arial" w:cs="Arial"/>
          <w:color w:val="333333"/>
          <w:sz w:val="18"/>
          <w:szCs w:val="18"/>
        </w:rPr>
        <w:t>NOTE:  Citizens who wish to address the Commission on matters relative to public hearings (items listed on the agenda only) will be limited to a cumulative total of 15 minutes each, for or against an issue. Those who wish to speak or make a presentation are asked to select their speakers and address the points they wish considered with this limitation in mind.</w:t>
      </w:r>
    </w:p>
    <w:p w:rsidR="00F37971" w:rsidRPr="00182ED8" w:rsidRDefault="00F37971" w:rsidP="00F37971">
      <w:pPr>
        <w:spacing w:before="100" w:beforeAutospacing="1" w:after="100" w:afterAutospacing="1" w:line="240" w:lineRule="auto"/>
        <w:rPr>
          <w:rFonts w:ascii="Arial" w:eastAsia="Times New Roman" w:hAnsi="Arial" w:cs="Arial"/>
          <w:color w:val="333333"/>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6.</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VISITORS:</w:t>
      </w: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7.</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ADOPT REGULAR SESSION MINUTES:</w:t>
      </w:r>
    </w:p>
    <w:p w:rsidR="00F37971" w:rsidRDefault="00F37971" w:rsidP="00F37971">
      <w:pPr>
        <w:spacing w:after="0" w:line="240" w:lineRule="auto"/>
        <w:ind w:firstLine="720"/>
        <w:rPr>
          <w:rFonts w:ascii="Arial" w:eastAsia="Times New Roman" w:hAnsi="Arial" w:cs="Arial"/>
          <w:color w:val="333333"/>
          <w:sz w:val="20"/>
          <w:szCs w:val="20"/>
        </w:rPr>
      </w:pPr>
      <w:r w:rsidRPr="00182ED8">
        <w:rPr>
          <w:rFonts w:ascii="Arial" w:eastAsia="Times New Roman" w:hAnsi="Arial" w:cs="Arial"/>
          <w:color w:val="333333"/>
          <w:sz w:val="20"/>
          <w:szCs w:val="20"/>
        </w:rPr>
        <w:t>7.</w:t>
      </w:r>
      <w:r>
        <w:rPr>
          <w:rFonts w:ascii="Arial" w:eastAsia="Times New Roman" w:hAnsi="Arial" w:cs="Arial"/>
          <w:color w:val="333333"/>
          <w:sz w:val="20"/>
          <w:szCs w:val="20"/>
        </w:rPr>
        <w:t xml:space="preserve">1 </w:t>
      </w:r>
      <w:r w:rsidRPr="00182ED8">
        <w:rPr>
          <w:rFonts w:ascii="Arial" w:eastAsia="Times New Roman" w:hAnsi="Arial" w:cs="Arial"/>
          <w:color w:val="333333"/>
          <w:sz w:val="20"/>
          <w:szCs w:val="20"/>
        </w:rPr>
        <w:t xml:space="preserve">Regular Session Minutes </w:t>
      </w:r>
      <w:r w:rsidR="00E52CC7">
        <w:rPr>
          <w:rFonts w:ascii="Arial" w:eastAsia="Times New Roman" w:hAnsi="Arial" w:cs="Arial"/>
          <w:color w:val="333333"/>
          <w:sz w:val="20"/>
          <w:szCs w:val="20"/>
        </w:rPr>
        <w:t>from March 21, 2024</w:t>
      </w:r>
    </w:p>
    <w:p w:rsidR="00F37971" w:rsidRPr="00182ED8" w:rsidRDefault="00F37971" w:rsidP="00F37971">
      <w:pPr>
        <w:spacing w:after="0" w:line="240" w:lineRule="auto"/>
        <w:rPr>
          <w:rFonts w:ascii="Arial" w:eastAsia="Times New Roman" w:hAnsi="Arial" w:cs="Arial"/>
          <w:color w:val="333333"/>
          <w:sz w:val="20"/>
          <w:szCs w:val="20"/>
        </w:rPr>
      </w:pPr>
    </w:p>
    <w:p w:rsidR="00F37971" w:rsidRPr="00182ED8" w:rsidRDefault="00F37971" w:rsidP="00F3797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ab/>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8.</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SPECIAL RESOLUTIONS:</w:t>
      </w:r>
    </w:p>
    <w:p w:rsidR="00F73E18" w:rsidRDefault="00F73E18" w:rsidP="00F37971">
      <w:pPr>
        <w:spacing w:after="0" w:line="240" w:lineRule="auto"/>
        <w:rPr>
          <w:rFonts w:ascii="Arial" w:eastAsia="Times New Roman" w:hAnsi="Arial" w:cs="Arial"/>
          <w:color w:val="333333"/>
          <w:kern w:val="36"/>
          <w:sz w:val="20"/>
          <w:szCs w:val="20"/>
        </w:rPr>
      </w:pPr>
    </w:p>
    <w:p w:rsidR="00F73E18" w:rsidRPr="00F37971" w:rsidRDefault="00F73E18" w:rsidP="00F73E1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Pr="00F37971">
        <w:rPr>
          <w:rFonts w:ascii="Times New Roman" w:eastAsia="Times New Roman" w:hAnsi="Times New Roman" w:cs="Times New Roman"/>
          <w:sz w:val="24"/>
          <w:szCs w:val="24"/>
        </w:rPr>
        <w:t xml:space="preserve"> </w:t>
      </w:r>
      <w:r w:rsidRPr="00F37971">
        <w:rPr>
          <w:rFonts w:ascii="Times New Roman" w:eastAsia="Times New Roman" w:hAnsi="Times New Roman" w:cs="Times New Roman"/>
          <w:sz w:val="24"/>
          <w:szCs w:val="24"/>
        </w:rPr>
        <w:tab/>
        <w:t xml:space="preserve">Presentation of </w:t>
      </w:r>
      <w:hyperlink r:id="rId6" w:history="1">
        <w:r w:rsidRPr="00F37971">
          <w:rPr>
            <w:rFonts w:ascii="Times New Roman" w:eastAsia="Times New Roman" w:hAnsi="Times New Roman" w:cs="Times New Roman"/>
            <w:color w:val="0563C1" w:themeColor="hyperlink"/>
            <w:sz w:val="24"/>
            <w:szCs w:val="24"/>
            <w:u w:val="single"/>
          </w:rPr>
          <w:t>Special Resolution of Recognition for Katrina Worsham</w:t>
        </w:r>
      </w:hyperlink>
    </w:p>
    <w:p w:rsidR="00F73E18" w:rsidRPr="00F37971" w:rsidRDefault="00F73E18" w:rsidP="00F73E18">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 xml:space="preserve">(Thomas) </w:t>
      </w:r>
    </w:p>
    <w:p w:rsidR="00F73E18" w:rsidRPr="00F37971" w:rsidRDefault="00B23EAB" w:rsidP="000E563E">
      <w:pPr>
        <w:spacing w:before="100" w:beforeAutospacing="1" w:after="100" w:afterAutospacing="1" w:line="240" w:lineRule="auto"/>
        <w:ind w:left="1440" w:hanging="81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F73E18" w:rsidRPr="00F37971">
        <w:rPr>
          <w:rFonts w:ascii="Times New Roman" w:eastAsia="Times New Roman" w:hAnsi="Times New Roman" w:cs="Times New Roman"/>
          <w:sz w:val="24"/>
          <w:szCs w:val="24"/>
        </w:rPr>
        <w:t xml:space="preserve">     </w:t>
      </w:r>
      <w:r w:rsidR="000E563E">
        <w:rPr>
          <w:rFonts w:ascii="Times New Roman" w:eastAsia="Times New Roman" w:hAnsi="Times New Roman" w:cs="Times New Roman"/>
          <w:sz w:val="24"/>
          <w:szCs w:val="24"/>
        </w:rPr>
        <w:tab/>
      </w:r>
      <w:r w:rsidR="00F73E18" w:rsidRPr="00F37971">
        <w:rPr>
          <w:rFonts w:ascii="Times New Roman" w:eastAsia="Times New Roman" w:hAnsi="Times New Roman" w:cs="Times New Roman"/>
          <w:sz w:val="24"/>
          <w:szCs w:val="24"/>
        </w:rPr>
        <w:t xml:space="preserve">Recognize </w:t>
      </w:r>
      <w:hyperlink r:id="rId7" w:history="1">
        <w:r w:rsidR="00F73E18" w:rsidRPr="00F37971">
          <w:rPr>
            <w:rFonts w:ascii="Times New Roman" w:eastAsia="Times New Roman" w:hAnsi="Times New Roman" w:cs="Times New Roman"/>
            <w:color w:val="0563C1" w:themeColor="hyperlink"/>
            <w:sz w:val="24"/>
            <w:szCs w:val="24"/>
            <w:u w:val="single"/>
          </w:rPr>
          <w:t>Parish &amp; County Government Month</w:t>
        </w:r>
      </w:hyperlink>
      <w:r w:rsidR="00F73E18" w:rsidRPr="00F37971">
        <w:rPr>
          <w:rFonts w:ascii="Times New Roman" w:eastAsia="Times New Roman" w:hAnsi="Times New Roman" w:cs="Times New Roman"/>
          <w:sz w:val="24"/>
          <w:szCs w:val="24"/>
        </w:rPr>
        <w:t xml:space="preserve"> &amp; Students Commissioners for    the Day</w:t>
      </w:r>
    </w:p>
    <w:p w:rsidR="00F73E18" w:rsidRPr="00F37971" w:rsidRDefault="00F73E18" w:rsidP="00F73E18">
      <w:pPr>
        <w:spacing w:before="100" w:beforeAutospacing="1" w:after="100" w:afterAutospacing="1" w:line="240" w:lineRule="auto"/>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r>
      <w:r w:rsidRPr="00F37971">
        <w:rPr>
          <w:rFonts w:ascii="Times New Roman" w:eastAsia="Times New Roman" w:hAnsi="Times New Roman" w:cs="Times New Roman"/>
          <w:sz w:val="24"/>
          <w:szCs w:val="24"/>
        </w:rPr>
        <w:tab/>
        <w:t>(Epperson, Thomas, Burrell, Cothran, Gage-Watts)</w:t>
      </w:r>
    </w:p>
    <w:p w:rsidR="00F73E18" w:rsidRPr="00F37971" w:rsidRDefault="00B23EAB" w:rsidP="000E563E">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8.3</w:t>
      </w:r>
      <w:r w:rsidR="00F73E18" w:rsidRPr="00F37971">
        <w:rPr>
          <w:rFonts w:ascii="Times New Roman" w:eastAsia="Times New Roman" w:hAnsi="Times New Roman" w:cs="Times New Roman"/>
          <w:sz w:val="24"/>
          <w:szCs w:val="24"/>
        </w:rPr>
        <w:t xml:space="preserve"> </w:t>
      </w:r>
      <w:r w:rsidR="000E563E">
        <w:rPr>
          <w:rFonts w:ascii="Times New Roman" w:eastAsia="Times New Roman" w:hAnsi="Times New Roman" w:cs="Times New Roman"/>
          <w:sz w:val="24"/>
          <w:szCs w:val="24"/>
        </w:rPr>
        <w:tab/>
      </w:r>
      <w:r w:rsidR="00F73E18" w:rsidRPr="00F37971">
        <w:rPr>
          <w:rFonts w:ascii="Times New Roman" w:eastAsia="Times New Roman" w:hAnsi="Times New Roman" w:cs="Times New Roman"/>
          <w:sz w:val="24"/>
          <w:szCs w:val="24"/>
        </w:rPr>
        <w:t>Ad</w:t>
      </w:r>
      <w:r w:rsidR="00F73E18">
        <w:rPr>
          <w:rFonts w:ascii="Times New Roman" w:eastAsia="Times New Roman" w:hAnsi="Times New Roman" w:cs="Times New Roman"/>
          <w:sz w:val="24"/>
          <w:szCs w:val="24"/>
        </w:rPr>
        <w:t>opt</w:t>
      </w:r>
      <w:r w:rsidR="00F73E18" w:rsidRPr="00F37971">
        <w:rPr>
          <w:rFonts w:ascii="Times New Roman" w:eastAsia="Times New Roman" w:hAnsi="Times New Roman" w:cs="Times New Roman"/>
          <w:sz w:val="24"/>
          <w:szCs w:val="24"/>
        </w:rPr>
        <w:t xml:space="preserve"> Special Resolution Recognizing National Autism Awareness Day</w:t>
      </w:r>
    </w:p>
    <w:p w:rsidR="00F73E18" w:rsidRPr="00F37971" w:rsidRDefault="00F73E18" w:rsidP="00F73E18">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(Thomas</w:t>
      </w:r>
      <w:r>
        <w:rPr>
          <w:rFonts w:ascii="Times New Roman" w:eastAsia="Times New Roman" w:hAnsi="Times New Roman" w:cs="Times New Roman"/>
          <w:sz w:val="24"/>
          <w:szCs w:val="24"/>
        </w:rPr>
        <w:t>, Gage-Watts, Burrell</w:t>
      </w:r>
      <w:r w:rsidRPr="00F37971">
        <w:rPr>
          <w:rFonts w:ascii="Times New Roman" w:eastAsia="Times New Roman" w:hAnsi="Times New Roman" w:cs="Times New Roman"/>
          <w:sz w:val="24"/>
          <w:szCs w:val="24"/>
        </w:rPr>
        <w:t xml:space="preserve">) </w:t>
      </w:r>
    </w:p>
    <w:p w:rsidR="00F73E18" w:rsidRPr="00F37971" w:rsidRDefault="00B23EAB" w:rsidP="00F73E1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F73E18" w:rsidRPr="00F37971">
        <w:rPr>
          <w:rFonts w:ascii="Times New Roman" w:eastAsia="Times New Roman" w:hAnsi="Times New Roman" w:cs="Times New Roman"/>
          <w:sz w:val="24"/>
          <w:szCs w:val="24"/>
        </w:rPr>
        <w:t xml:space="preserve"> </w:t>
      </w:r>
      <w:r w:rsidR="000E563E">
        <w:rPr>
          <w:rFonts w:ascii="Times New Roman" w:eastAsia="Times New Roman" w:hAnsi="Times New Roman" w:cs="Times New Roman"/>
          <w:sz w:val="24"/>
          <w:szCs w:val="24"/>
        </w:rPr>
        <w:tab/>
      </w:r>
      <w:r w:rsidR="00F73E18" w:rsidRPr="00F37971">
        <w:rPr>
          <w:rFonts w:ascii="Times New Roman" w:eastAsia="Times New Roman" w:hAnsi="Times New Roman" w:cs="Times New Roman"/>
          <w:sz w:val="24"/>
          <w:szCs w:val="24"/>
        </w:rPr>
        <w:t>Ad</w:t>
      </w:r>
      <w:r w:rsidR="00F73E18">
        <w:rPr>
          <w:rFonts w:ascii="Times New Roman" w:eastAsia="Times New Roman" w:hAnsi="Times New Roman" w:cs="Times New Roman"/>
          <w:sz w:val="24"/>
          <w:szCs w:val="24"/>
        </w:rPr>
        <w:t>opt</w:t>
      </w:r>
      <w:r w:rsidR="00F73E18" w:rsidRPr="00F37971">
        <w:rPr>
          <w:rFonts w:ascii="Times New Roman" w:eastAsia="Times New Roman" w:hAnsi="Times New Roman" w:cs="Times New Roman"/>
          <w:sz w:val="24"/>
          <w:szCs w:val="24"/>
        </w:rPr>
        <w:t xml:space="preserve"> Special Resolution Proclaiming ARC of Caddo Bossier Day</w:t>
      </w:r>
    </w:p>
    <w:p w:rsidR="00F73E18" w:rsidRPr="00F37971" w:rsidRDefault="00F73E18" w:rsidP="00F73E18">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(Thomas</w:t>
      </w:r>
      <w:r>
        <w:rPr>
          <w:rFonts w:ascii="Times New Roman" w:eastAsia="Times New Roman" w:hAnsi="Times New Roman" w:cs="Times New Roman"/>
          <w:sz w:val="24"/>
          <w:szCs w:val="24"/>
        </w:rPr>
        <w:t>, Gage-Watts, Burrell</w:t>
      </w:r>
      <w:r w:rsidRPr="00F37971">
        <w:rPr>
          <w:rFonts w:ascii="Times New Roman" w:eastAsia="Times New Roman" w:hAnsi="Times New Roman" w:cs="Times New Roman"/>
          <w:sz w:val="24"/>
          <w:szCs w:val="24"/>
        </w:rPr>
        <w:t xml:space="preserve">) </w:t>
      </w:r>
    </w:p>
    <w:p w:rsidR="00F73E18" w:rsidRPr="00F37971" w:rsidRDefault="00B23EAB" w:rsidP="00F73E18">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F73E18" w:rsidRPr="00F37971">
        <w:rPr>
          <w:rFonts w:ascii="Times New Roman" w:eastAsia="Times New Roman" w:hAnsi="Times New Roman" w:cs="Times New Roman"/>
          <w:sz w:val="24"/>
          <w:szCs w:val="24"/>
        </w:rPr>
        <w:t xml:space="preserve"> Ad</w:t>
      </w:r>
      <w:r w:rsidR="00F73E18">
        <w:rPr>
          <w:rFonts w:ascii="Times New Roman" w:eastAsia="Times New Roman" w:hAnsi="Times New Roman" w:cs="Times New Roman"/>
          <w:sz w:val="24"/>
          <w:szCs w:val="24"/>
        </w:rPr>
        <w:t>opt</w:t>
      </w:r>
      <w:r w:rsidR="00F73E18" w:rsidRPr="00F37971">
        <w:rPr>
          <w:rFonts w:ascii="Times New Roman" w:eastAsia="Times New Roman" w:hAnsi="Times New Roman" w:cs="Times New Roman"/>
          <w:sz w:val="24"/>
          <w:szCs w:val="24"/>
        </w:rPr>
        <w:t xml:space="preserve"> Special Resolution Recognizing Foster Grandparents Day</w:t>
      </w:r>
    </w:p>
    <w:p w:rsidR="00F73E18" w:rsidRPr="00F37971" w:rsidRDefault="00F73E18" w:rsidP="00F73E18">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(Burrell, Gage Watts</w:t>
      </w:r>
      <w:r>
        <w:rPr>
          <w:rFonts w:ascii="Times New Roman" w:eastAsia="Times New Roman" w:hAnsi="Times New Roman" w:cs="Times New Roman"/>
          <w:sz w:val="24"/>
          <w:szCs w:val="24"/>
        </w:rPr>
        <w:t>, Thomas</w:t>
      </w:r>
      <w:r w:rsidRPr="00F37971">
        <w:rPr>
          <w:rFonts w:ascii="Times New Roman" w:eastAsia="Times New Roman" w:hAnsi="Times New Roman" w:cs="Times New Roman"/>
          <w:sz w:val="24"/>
          <w:szCs w:val="24"/>
        </w:rPr>
        <w:t xml:space="preserve">) </w:t>
      </w:r>
    </w:p>
    <w:p w:rsidR="00F73E18" w:rsidRPr="00F37971" w:rsidRDefault="00B23EAB" w:rsidP="00F73E18">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F73E18" w:rsidRPr="00F37971">
        <w:rPr>
          <w:rFonts w:ascii="Times New Roman" w:eastAsia="Times New Roman" w:hAnsi="Times New Roman" w:cs="Times New Roman"/>
          <w:sz w:val="24"/>
          <w:szCs w:val="24"/>
        </w:rPr>
        <w:t xml:space="preserve"> Ad</w:t>
      </w:r>
      <w:r w:rsidR="00F73E18">
        <w:rPr>
          <w:rFonts w:ascii="Times New Roman" w:eastAsia="Times New Roman" w:hAnsi="Times New Roman" w:cs="Times New Roman"/>
          <w:sz w:val="24"/>
          <w:szCs w:val="24"/>
        </w:rPr>
        <w:t>opt</w:t>
      </w:r>
      <w:r w:rsidR="00F73E18" w:rsidRPr="00F37971">
        <w:rPr>
          <w:rFonts w:ascii="Times New Roman" w:eastAsia="Times New Roman" w:hAnsi="Times New Roman" w:cs="Times New Roman"/>
          <w:sz w:val="24"/>
          <w:szCs w:val="24"/>
        </w:rPr>
        <w:t xml:space="preserve"> Special Resolution Recognizing Commission</w:t>
      </w:r>
      <w:r>
        <w:rPr>
          <w:rFonts w:ascii="Times New Roman" w:eastAsia="Times New Roman" w:hAnsi="Times New Roman" w:cs="Times New Roman"/>
          <w:sz w:val="24"/>
          <w:szCs w:val="24"/>
        </w:rPr>
        <w:t>er</w:t>
      </w:r>
      <w:r w:rsidR="00F73E18" w:rsidRPr="00F37971">
        <w:rPr>
          <w:rFonts w:ascii="Times New Roman" w:eastAsia="Times New Roman" w:hAnsi="Times New Roman" w:cs="Times New Roman"/>
          <w:sz w:val="24"/>
          <w:szCs w:val="24"/>
        </w:rPr>
        <w:t xml:space="preserve"> Handy Giles </w:t>
      </w:r>
    </w:p>
    <w:p w:rsidR="00F73E18" w:rsidRPr="00F37971" w:rsidRDefault="00F73E18" w:rsidP="00F73E18">
      <w:pPr>
        <w:spacing w:before="100" w:beforeAutospacing="1" w:after="100" w:afterAutospacing="1" w:line="240" w:lineRule="auto"/>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(Caddo Commission)</w:t>
      </w:r>
    </w:p>
    <w:p w:rsidR="00F37971" w:rsidRDefault="00F37971" w:rsidP="00F37971">
      <w:pPr>
        <w:spacing w:after="0" w:line="240" w:lineRule="auto"/>
        <w:rPr>
          <w:rFonts w:ascii="Arial" w:eastAsia="Times New Roman" w:hAnsi="Arial" w:cs="Arial"/>
          <w:color w:val="333333"/>
          <w:kern w:val="36"/>
          <w:sz w:val="20"/>
          <w:szCs w:val="20"/>
        </w:rPr>
      </w:pPr>
    </w:p>
    <w:p w:rsidR="00F37971" w:rsidRPr="00453D98" w:rsidRDefault="00F37971" w:rsidP="00F37971">
      <w:pPr>
        <w:spacing w:after="0" w:line="240" w:lineRule="auto"/>
        <w:rPr>
          <w:rFonts w:ascii="Times New Roman" w:eastAsia="Times New Roman" w:hAnsi="Times New Roman" w:cs="Times New Roman"/>
          <w:sz w:val="24"/>
          <w:szCs w:val="24"/>
        </w:rPr>
      </w:pPr>
      <w:r>
        <w:rPr>
          <w:rFonts w:ascii="Arial" w:eastAsia="Times New Roman" w:hAnsi="Arial" w:cs="Arial"/>
          <w:color w:val="333333"/>
          <w:kern w:val="36"/>
          <w:sz w:val="20"/>
          <w:szCs w:val="20"/>
        </w:rPr>
        <w:tab/>
      </w:r>
    </w:p>
    <w:p w:rsidR="00F37971" w:rsidRPr="00182ED8" w:rsidRDefault="00F37971"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Verdana" w:eastAsia="Times New Roman" w:hAnsi="Verdana" w:cs="Times New Roman"/>
          <w:color w:val="151D55"/>
          <w:sz w:val="20"/>
          <w:szCs w:val="20"/>
        </w:rPr>
      </w:pPr>
      <w:r w:rsidRPr="00182ED8">
        <w:rPr>
          <w:rFonts w:ascii="Arial" w:eastAsia="Times New Roman" w:hAnsi="Arial" w:cs="Arial"/>
          <w:color w:val="333333"/>
          <w:sz w:val="20"/>
          <w:szCs w:val="20"/>
        </w:rPr>
        <w:t>9.</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COMMUNIQUES AND COMMITTEE REPORTS:</w:t>
      </w:r>
    </w:p>
    <w:p w:rsidR="00F37971" w:rsidRPr="00182ED8" w:rsidRDefault="00F37971" w:rsidP="00F37971">
      <w:pPr>
        <w:spacing w:line="240" w:lineRule="auto"/>
        <w:rPr>
          <w:rFonts w:ascii="Arial" w:eastAsia="Times New Roman" w:hAnsi="Arial" w:cs="Arial"/>
          <w:color w:val="333333"/>
          <w:sz w:val="20"/>
          <w:szCs w:val="20"/>
        </w:rPr>
      </w:pPr>
      <w:r w:rsidRPr="00182ED8">
        <w:rPr>
          <w:rFonts w:ascii="Arial" w:eastAsia="Times New Roman" w:hAnsi="Arial" w:cs="Arial"/>
          <w:b/>
          <w:bCs/>
          <w:color w:val="333333"/>
          <w:sz w:val="20"/>
          <w:szCs w:val="20"/>
        </w:rPr>
        <w:t>Administration response to information requests from Commissioners</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10.</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PRESIDENT'S REPORT:</w:t>
      </w:r>
    </w:p>
    <w:p w:rsidR="00F37971" w:rsidRPr="00182ED8" w:rsidRDefault="00F37971" w:rsidP="00F37971">
      <w:pPr>
        <w:spacing w:after="0" w:line="240" w:lineRule="auto"/>
        <w:rPr>
          <w:rFonts w:ascii="Arial" w:eastAsia="Times New Roman" w:hAnsi="Arial" w:cs="Arial"/>
          <w:color w:val="333333"/>
          <w:kern w:val="36"/>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11.</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PUBLIC HEARING ON ZONING ORDINANCES &amp; CASES:</w:t>
      </w:r>
      <w:r>
        <w:rPr>
          <w:rFonts w:ascii="Arial" w:eastAsia="Times New Roman" w:hAnsi="Arial" w:cs="Arial"/>
          <w:color w:val="333333"/>
          <w:kern w:val="36"/>
          <w:sz w:val="20"/>
          <w:szCs w:val="20"/>
        </w:rPr>
        <w:t xml:space="preserve"> </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 xml:space="preserve">11.1 Public Hearing for </w:t>
      </w:r>
      <w:hyperlink r:id="rId8" w:history="1">
        <w:r w:rsidRPr="00F37971">
          <w:rPr>
            <w:rFonts w:ascii="Times New Roman" w:eastAsia="Times New Roman" w:hAnsi="Times New Roman" w:cs="Times New Roman"/>
            <w:color w:val="0563C1" w:themeColor="hyperlink"/>
            <w:sz w:val="24"/>
            <w:szCs w:val="24"/>
            <w:u w:val="single"/>
          </w:rPr>
          <w:t>Ordinance 6421 of 2024 in relation to PZC Case 24-2-P</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DEVEOLPMENT ZONING DISTRICT, AND TO OTHERWISE PROVIDE WITH RESPECT THERETO</w:t>
      </w:r>
    </w:p>
    <w:p w:rsidR="00B23EAB"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 xml:space="preserve">(PZC, District 9) </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p>
    <w:p w:rsidR="00B23EAB" w:rsidRDefault="00B23EAB" w:rsidP="00F37971">
      <w:pPr>
        <w:spacing w:after="0" w:line="240" w:lineRule="auto"/>
        <w:rPr>
          <w:rFonts w:ascii="Arial" w:eastAsia="Times New Roman" w:hAnsi="Arial" w:cs="Arial"/>
          <w:color w:val="333333"/>
          <w:kern w:val="36"/>
          <w:sz w:val="20"/>
          <w:szCs w:val="20"/>
        </w:rPr>
      </w:pPr>
    </w:p>
    <w:p w:rsidR="00B23EAB" w:rsidRDefault="00B23EAB" w:rsidP="00F37971">
      <w:pPr>
        <w:spacing w:after="0" w:line="240" w:lineRule="auto"/>
        <w:rPr>
          <w:rFonts w:ascii="Arial" w:eastAsia="Times New Roman" w:hAnsi="Arial" w:cs="Arial"/>
          <w:color w:val="333333"/>
          <w:kern w:val="36"/>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12.</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PUBLIC HEARING ON ORDINANCES:</w:t>
      </w:r>
      <w:r>
        <w:rPr>
          <w:rFonts w:ascii="Arial" w:eastAsia="Times New Roman" w:hAnsi="Arial" w:cs="Arial"/>
          <w:color w:val="333333"/>
          <w:kern w:val="36"/>
          <w:sz w:val="20"/>
          <w:szCs w:val="20"/>
        </w:rPr>
        <w:t xml:space="preserve"> </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 xml:space="preserve">12.1 </w:t>
      </w:r>
      <w:r>
        <w:tab/>
        <w:t xml:space="preserve">Public Hearing for </w:t>
      </w:r>
      <w:hyperlink r:id="rId9" w:history="1">
        <w:r w:rsidRPr="00F37971">
          <w:rPr>
            <w:rFonts w:ascii="Times New Roman" w:eastAsia="Times New Roman" w:hAnsi="Times New Roman" w:cs="Times New Roman"/>
            <w:color w:val="0563C1" w:themeColor="hyperlink"/>
            <w:sz w:val="24"/>
            <w:szCs w:val="24"/>
            <w:u w:val="single"/>
          </w:rPr>
          <w:t>Ordinance 6422 of 2024</w:t>
        </w:r>
      </w:hyperlink>
      <w:r w:rsidRPr="00F37971">
        <w:rPr>
          <w:rFonts w:ascii="Times New Roman" w:eastAsia="Times New Roman" w:hAnsi="Times New Roman" w:cs="Times New Roman"/>
          <w:sz w:val="24"/>
          <w:szCs w:val="24"/>
        </w:rPr>
        <w:t xml:space="preserve"> </w:t>
      </w:r>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AN ORDINANCE TO CLOSE AND ABANDON SEA STREET IN THE COLWORTH PLACE, UNIT NO. 2 SUBDIVISION, IN SECTION 27, TOWNSHIP 16 NORTH, RANGE 15 WEST, IN THE PARISH OF CADDO, AND TO OTHERWISE PROVIDE WITH RESPECT THERETO </w:t>
      </w:r>
      <w:hyperlink r:id="rId10" w:history="1">
        <w:r w:rsidRPr="00F37971">
          <w:rPr>
            <w:rFonts w:ascii="Times New Roman" w:eastAsia="Times New Roman" w:hAnsi="Times New Roman" w:cs="Times New Roman"/>
            <w:color w:val="0563C1" w:themeColor="hyperlink"/>
            <w:sz w:val="24"/>
            <w:szCs w:val="24"/>
            <w:u w:val="single"/>
          </w:rPr>
          <w:t>Attachments</w:t>
        </w:r>
      </w:hyperlink>
      <w:r w:rsidRPr="00F37971">
        <w:rPr>
          <w:rFonts w:ascii="Times New Roman" w:eastAsia="Times New Roman" w:hAnsi="Times New Roman" w:cs="Times New Roman"/>
          <w:sz w:val="24"/>
          <w:szCs w:val="24"/>
        </w:rPr>
        <w:t xml:space="preserve"> </w:t>
      </w:r>
      <w:hyperlink r:id="rId11" w:history="1">
        <w:r w:rsidRPr="00F37971">
          <w:rPr>
            <w:rFonts w:ascii="Times New Roman" w:eastAsia="Times New Roman" w:hAnsi="Times New Roman" w:cs="Times New Roman"/>
            <w:color w:val="0563C1" w:themeColor="hyperlink"/>
            <w:sz w:val="24"/>
            <w:szCs w:val="24"/>
            <w:u w:val="single"/>
          </w:rPr>
          <w:t>Maps</w:t>
        </w:r>
      </w:hyperlink>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(Public Works, District 11)</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w:t>
      </w:r>
      <w:r w:rsidRPr="00F37971">
        <w:rPr>
          <w:rFonts w:ascii="Times New Roman" w:eastAsia="Times New Roman" w:hAnsi="Times New Roman" w:cs="Times New Roman"/>
          <w:sz w:val="24"/>
          <w:szCs w:val="24"/>
        </w:rPr>
        <w:t xml:space="preserve">     </w:t>
      </w:r>
      <w:r>
        <w:t xml:space="preserve">Public Hearing for </w:t>
      </w:r>
      <w:hyperlink r:id="rId12" w:history="1">
        <w:r w:rsidRPr="00F37971">
          <w:rPr>
            <w:rFonts w:ascii="Times New Roman" w:eastAsia="Times New Roman" w:hAnsi="Times New Roman" w:cs="Times New Roman"/>
            <w:color w:val="0563C1" w:themeColor="hyperlink"/>
            <w:sz w:val="24"/>
            <w:szCs w:val="24"/>
            <w:u w:val="single"/>
          </w:rPr>
          <w:t>Ordinance 6423 of 2024</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AN ORDINANCE AMENDING THE BUDGET OF ESTIMATED REVENUES AND EXPENDITURES FOR THE RIVERBOAT FUND TO APPROPRIATE FUNDS FOR THE CADDO PARKS GRAB AND GO FEEDING PROGRAM AND TO OTHERWISE PROVIDE WITH RESPECT THERETO </w:t>
      </w:r>
      <w:r w:rsidRPr="00F37971">
        <w:rPr>
          <w:rFonts w:ascii="Times New Roman" w:eastAsia="Times New Roman" w:hAnsi="Times New Roman" w:cs="Times New Roman"/>
          <w:sz w:val="24"/>
          <w:szCs w:val="24"/>
        </w:rPr>
        <w:tab/>
      </w:r>
      <w:hyperlink r:id="rId13" w:history="1">
        <w:r w:rsidRPr="00F37971">
          <w:rPr>
            <w:rFonts w:ascii="Times New Roman" w:eastAsia="Times New Roman" w:hAnsi="Times New Roman" w:cs="Times New Roman"/>
            <w:color w:val="0563C1" w:themeColor="hyperlink"/>
            <w:sz w:val="24"/>
            <w:szCs w:val="24"/>
            <w:u w:val="single"/>
          </w:rPr>
          <w:t>Fact Sheet</w:t>
        </w:r>
      </w:hyperlink>
      <w:r w:rsidRPr="00F37971">
        <w:rPr>
          <w:rFonts w:ascii="Times New Roman" w:eastAsia="Times New Roman" w:hAnsi="Times New Roman" w:cs="Times New Roman"/>
          <w:sz w:val="24"/>
          <w:szCs w:val="24"/>
        </w:rPr>
        <w:t xml:space="preserve"> </w:t>
      </w:r>
      <w:hyperlink r:id="rId14" w:history="1">
        <w:r w:rsidRPr="00F37971">
          <w:rPr>
            <w:rFonts w:ascii="Times New Roman" w:eastAsia="Times New Roman" w:hAnsi="Times New Roman" w:cs="Times New Roman"/>
            <w:color w:val="0563C1" w:themeColor="hyperlink"/>
            <w:sz w:val="24"/>
            <w:szCs w:val="24"/>
            <w:u w:val="single"/>
          </w:rPr>
          <w:t>Exhibit</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lastRenderedPageBreak/>
        <w:t>(Parks &amp; Recreation)</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12.3</w:t>
      </w:r>
      <w:r w:rsidRPr="00F37971">
        <w:t xml:space="preserve">       </w:t>
      </w:r>
      <w:r>
        <w:t xml:space="preserve">Public Hearing for </w:t>
      </w:r>
      <w:hyperlink r:id="rId15" w:history="1">
        <w:r w:rsidRPr="00F37971">
          <w:rPr>
            <w:rFonts w:ascii="Times New Roman" w:eastAsia="Times New Roman" w:hAnsi="Times New Roman" w:cs="Times New Roman"/>
            <w:color w:val="0563C1" w:themeColor="hyperlink"/>
            <w:sz w:val="24"/>
            <w:szCs w:val="24"/>
            <w:u w:val="single"/>
          </w:rPr>
          <w:t>Ordinance 6424 of 2024</w:t>
        </w:r>
      </w:hyperlink>
      <w:r w:rsidRPr="00F37971">
        <w:rPr>
          <w:rFonts w:ascii="Times New Roman" w:eastAsia="Times New Roman" w:hAnsi="Times New Roman" w:cs="Times New Roman"/>
          <w:sz w:val="24"/>
          <w:szCs w:val="24"/>
        </w:rPr>
        <w:t xml:space="preserve"> </w:t>
      </w:r>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ORDINANCE AMENDING THE 2023 BUDGET TO AMEND THE BUDGET OF ESTIMATED REVENUES AND EXPENDITURES FOR THE HOUSING VOUCHER PROGRAM FUND </w:t>
      </w:r>
      <w:hyperlink r:id="rId16" w:history="1">
        <w:r w:rsidRPr="00F37971">
          <w:rPr>
            <w:rFonts w:ascii="Times New Roman" w:eastAsia="Times New Roman" w:hAnsi="Times New Roman" w:cs="Times New Roman"/>
            <w:color w:val="0563C1" w:themeColor="hyperlink"/>
            <w:sz w:val="24"/>
            <w:szCs w:val="24"/>
            <w:u w:val="single"/>
          </w:rPr>
          <w:t>Fact Sheet</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(Finance) </w:t>
      </w:r>
    </w:p>
    <w:p w:rsidR="00B23EAB" w:rsidRDefault="00B23EAB"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Pr>
          <w:rFonts w:ascii="Arial" w:eastAsia="Times New Roman" w:hAnsi="Arial" w:cs="Arial"/>
          <w:color w:val="333333"/>
          <w:kern w:val="36"/>
          <w:sz w:val="20"/>
          <w:szCs w:val="20"/>
        </w:rPr>
        <w:tab/>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13.</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ZONING ORDINANCES (For Final Passage):</w:t>
      </w:r>
      <w:r>
        <w:rPr>
          <w:rFonts w:ascii="Arial" w:eastAsia="Times New Roman" w:hAnsi="Arial" w:cs="Arial"/>
          <w:color w:val="333333"/>
          <w:kern w:val="36"/>
          <w:sz w:val="20"/>
          <w:szCs w:val="20"/>
        </w:rPr>
        <w:t xml:space="preserve"> </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 xml:space="preserve">13.1 </w:t>
      </w:r>
      <w:r>
        <w:tab/>
        <w:t xml:space="preserve">Adopt </w:t>
      </w:r>
      <w:hyperlink r:id="rId17" w:history="1">
        <w:r w:rsidRPr="00F37971">
          <w:rPr>
            <w:rFonts w:ascii="Times New Roman" w:eastAsia="Times New Roman" w:hAnsi="Times New Roman" w:cs="Times New Roman"/>
            <w:color w:val="0563C1" w:themeColor="hyperlink"/>
            <w:sz w:val="24"/>
            <w:szCs w:val="24"/>
            <w:u w:val="single"/>
          </w:rPr>
          <w:t>Ordinance 6421 of 2024 in relation to PZC Case 24-2-P</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DEVEOLPMENT ZONING DISTRICT, AND TO OTHERWISE PROVIDE WITH RESPECT THERETO</w:t>
      </w:r>
    </w:p>
    <w:p w:rsidR="00B23EAB"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 xml:space="preserve">(PZC, District 9) </w:t>
      </w:r>
    </w:p>
    <w:p w:rsidR="00B23EAB" w:rsidRPr="00182ED8" w:rsidRDefault="00B23EAB" w:rsidP="00F37971">
      <w:pPr>
        <w:spacing w:after="0" w:line="240" w:lineRule="auto"/>
        <w:rPr>
          <w:rFonts w:ascii="Arial" w:eastAsia="Times New Roman" w:hAnsi="Arial" w:cs="Arial"/>
          <w:color w:val="333333"/>
          <w:kern w:val="36"/>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14.</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ORDINANCES (For Final Passage):</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14.1</w:t>
      </w:r>
      <w:r>
        <w:tab/>
        <w:t xml:space="preserve">Adopt </w:t>
      </w:r>
      <w:hyperlink r:id="rId18" w:history="1">
        <w:r w:rsidRPr="00F37971">
          <w:rPr>
            <w:rFonts w:ascii="Times New Roman" w:eastAsia="Times New Roman" w:hAnsi="Times New Roman" w:cs="Times New Roman"/>
            <w:color w:val="0563C1" w:themeColor="hyperlink"/>
            <w:sz w:val="24"/>
            <w:szCs w:val="24"/>
            <w:u w:val="single"/>
          </w:rPr>
          <w:t>Ordinance 6422 of 2024</w:t>
        </w:r>
      </w:hyperlink>
      <w:r w:rsidRPr="00F37971">
        <w:rPr>
          <w:rFonts w:ascii="Times New Roman" w:eastAsia="Times New Roman" w:hAnsi="Times New Roman" w:cs="Times New Roman"/>
          <w:sz w:val="24"/>
          <w:szCs w:val="24"/>
        </w:rPr>
        <w:t xml:space="preserve"> </w:t>
      </w:r>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AN ORDINANCE TO CLOSE AND ABANDON SEA STREET IN THE COLWORTH PLACE, UNIT NO. 2 SUBDIVISION, IN SECTION 27, TOWNSHIP 16 NORTH, RANGE 15 WEST, IN THE PARISH OF CADDO, AND TO OTHERWISE PROVIDE WITH RESPECT THERETO </w:t>
      </w:r>
      <w:hyperlink r:id="rId19" w:history="1">
        <w:r w:rsidRPr="00F37971">
          <w:rPr>
            <w:rFonts w:ascii="Times New Roman" w:eastAsia="Times New Roman" w:hAnsi="Times New Roman" w:cs="Times New Roman"/>
            <w:color w:val="0563C1" w:themeColor="hyperlink"/>
            <w:sz w:val="24"/>
            <w:szCs w:val="24"/>
            <w:u w:val="single"/>
          </w:rPr>
          <w:t>Attachments</w:t>
        </w:r>
      </w:hyperlink>
      <w:r w:rsidRPr="00F37971">
        <w:rPr>
          <w:rFonts w:ascii="Times New Roman" w:eastAsia="Times New Roman" w:hAnsi="Times New Roman" w:cs="Times New Roman"/>
          <w:sz w:val="24"/>
          <w:szCs w:val="24"/>
        </w:rPr>
        <w:t xml:space="preserve"> </w:t>
      </w:r>
      <w:hyperlink r:id="rId20" w:history="1">
        <w:r w:rsidRPr="00F37971">
          <w:rPr>
            <w:rFonts w:ascii="Times New Roman" w:eastAsia="Times New Roman" w:hAnsi="Times New Roman" w:cs="Times New Roman"/>
            <w:color w:val="0563C1" w:themeColor="hyperlink"/>
            <w:sz w:val="24"/>
            <w:szCs w:val="24"/>
            <w:u w:val="single"/>
          </w:rPr>
          <w:t>Maps</w:t>
        </w:r>
      </w:hyperlink>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(Public Works, District 11)</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w:t>
      </w:r>
      <w:r w:rsidRPr="00F37971">
        <w:rPr>
          <w:rFonts w:ascii="Times New Roman" w:eastAsia="Times New Roman" w:hAnsi="Times New Roman" w:cs="Times New Roman"/>
          <w:sz w:val="24"/>
          <w:szCs w:val="24"/>
        </w:rPr>
        <w:t xml:space="preserve">     </w:t>
      </w:r>
      <w:r>
        <w:t xml:space="preserve">Adopt </w:t>
      </w:r>
      <w:hyperlink r:id="rId21" w:history="1">
        <w:r w:rsidRPr="00F37971">
          <w:rPr>
            <w:rFonts w:ascii="Times New Roman" w:eastAsia="Times New Roman" w:hAnsi="Times New Roman" w:cs="Times New Roman"/>
            <w:color w:val="0563C1" w:themeColor="hyperlink"/>
            <w:sz w:val="24"/>
            <w:szCs w:val="24"/>
            <w:u w:val="single"/>
          </w:rPr>
          <w:t>Ordinance 6423 of 2024</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AN ORDINANCE AMENDING THE BUDGET OF ESTIMATED REVENUES AND EXPENDITURES FOR THE RIVERBOAT FUND TO APPROPRIATE FUNDS FOR THE CADDO PARKS GRAB AND GO FEEDING PROGRAM AND TO OTHERWISE PROVIDE WITH RESPECT THERETO </w:t>
      </w:r>
      <w:r w:rsidRPr="00F37971">
        <w:rPr>
          <w:rFonts w:ascii="Times New Roman" w:eastAsia="Times New Roman" w:hAnsi="Times New Roman" w:cs="Times New Roman"/>
          <w:sz w:val="24"/>
          <w:szCs w:val="24"/>
        </w:rPr>
        <w:tab/>
      </w:r>
      <w:hyperlink r:id="rId22" w:history="1">
        <w:r w:rsidRPr="00F37971">
          <w:rPr>
            <w:rFonts w:ascii="Times New Roman" w:eastAsia="Times New Roman" w:hAnsi="Times New Roman" w:cs="Times New Roman"/>
            <w:color w:val="0563C1" w:themeColor="hyperlink"/>
            <w:sz w:val="24"/>
            <w:szCs w:val="24"/>
            <w:u w:val="single"/>
          </w:rPr>
          <w:t>Fact Sheet</w:t>
        </w:r>
      </w:hyperlink>
      <w:r w:rsidRPr="00F37971">
        <w:rPr>
          <w:rFonts w:ascii="Times New Roman" w:eastAsia="Times New Roman" w:hAnsi="Times New Roman" w:cs="Times New Roman"/>
          <w:sz w:val="24"/>
          <w:szCs w:val="24"/>
        </w:rPr>
        <w:t xml:space="preserve"> </w:t>
      </w:r>
      <w:hyperlink r:id="rId23" w:history="1">
        <w:r w:rsidRPr="00F37971">
          <w:rPr>
            <w:rFonts w:ascii="Times New Roman" w:eastAsia="Times New Roman" w:hAnsi="Times New Roman" w:cs="Times New Roman"/>
            <w:color w:val="0563C1" w:themeColor="hyperlink"/>
            <w:sz w:val="24"/>
            <w:szCs w:val="24"/>
            <w:u w:val="single"/>
          </w:rPr>
          <w:t>Exhibit</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(Parks &amp; Recreation)</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t xml:space="preserve">14.3 </w:t>
      </w:r>
      <w:r w:rsidRPr="00F37971">
        <w:t xml:space="preserve">       </w:t>
      </w:r>
      <w:r>
        <w:t xml:space="preserve">Adopt </w:t>
      </w:r>
      <w:hyperlink r:id="rId24" w:history="1">
        <w:r w:rsidRPr="00F37971">
          <w:rPr>
            <w:rFonts w:ascii="Times New Roman" w:eastAsia="Times New Roman" w:hAnsi="Times New Roman" w:cs="Times New Roman"/>
            <w:color w:val="0563C1" w:themeColor="hyperlink"/>
            <w:sz w:val="24"/>
            <w:szCs w:val="24"/>
            <w:u w:val="single"/>
          </w:rPr>
          <w:t>Ordinance 6424 of 2024</w:t>
        </w:r>
      </w:hyperlink>
      <w:r w:rsidRPr="00F37971">
        <w:rPr>
          <w:rFonts w:ascii="Times New Roman" w:eastAsia="Times New Roman" w:hAnsi="Times New Roman" w:cs="Times New Roman"/>
          <w:sz w:val="24"/>
          <w:szCs w:val="24"/>
        </w:rPr>
        <w:t xml:space="preserve"> </w:t>
      </w:r>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ORDINANCE AMENDING THE 2023 BUDGET TO AMEND THE BUDGET OF ESTIMATED REVENUES AND EXPENDITURES FOR THE HOUSING VOUCHER PROGRAM FUND </w:t>
      </w:r>
      <w:hyperlink r:id="rId25" w:history="1">
        <w:r w:rsidRPr="00F37971">
          <w:rPr>
            <w:rFonts w:ascii="Times New Roman" w:eastAsia="Times New Roman" w:hAnsi="Times New Roman" w:cs="Times New Roman"/>
            <w:color w:val="0563C1" w:themeColor="hyperlink"/>
            <w:sz w:val="24"/>
            <w:szCs w:val="24"/>
            <w:u w:val="single"/>
          </w:rPr>
          <w:t>Fact Sheet</w:t>
        </w:r>
      </w:hyperlink>
    </w:p>
    <w:p w:rsidR="00B23EAB" w:rsidRPr="00F37971" w:rsidRDefault="00B23EAB" w:rsidP="00B23EAB">
      <w:pPr>
        <w:spacing w:before="100" w:beforeAutospacing="1" w:after="100" w:afterAutospacing="1" w:line="240" w:lineRule="auto"/>
        <w:ind w:left="144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 xml:space="preserve">(Finance) </w:t>
      </w:r>
    </w:p>
    <w:p w:rsidR="00B23EAB" w:rsidRDefault="00B23EAB"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15.</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 xml:space="preserve">ZONING ORDINANCES (For Introduction </w:t>
      </w:r>
      <w:proofErr w:type="gramStart"/>
      <w:r w:rsidRPr="00182ED8">
        <w:rPr>
          <w:rFonts w:ascii="Arial" w:eastAsia="Times New Roman" w:hAnsi="Arial" w:cs="Arial"/>
          <w:color w:val="333333"/>
          <w:kern w:val="36"/>
          <w:sz w:val="20"/>
          <w:szCs w:val="20"/>
        </w:rPr>
        <w:t>By</w:t>
      </w:r>
      <w:proofErr w:type="gramEnd"/>
      <w:r w:rsidRPr="00182ED8">
        <w:rPr>
          <w:rFonts w:ascii="Arial" w:eastAsia="Times New Roman" w:hAnsi="Arial" w:cs="Arial"/>
          <w:color w:val="333333"/>
          <w:kern w:val="36"/>
          <w:sz w:val="20"/>
          <w:szCs w:val="20"/>
        </w:rPr>
        <w:t xml:space="preserve"> Title):</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16.</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 xml:space="preserve">ORDINANCES (For Introduction </w:t>
      </w:r>
      <w:proofErr w:type="gramStart"/>
      <w:r w:rsidRPr="00182ED8">
        <w:rPr>
          <w:rFonts w:ascii="Arial" w:eastAsia="Times New Roman" w:hAnsi="Arial" w:cs="Arial"/>
          <w:color w:val="333333"/>
          <w:kern w:val="36"/>
          <w:sz w:val="20"/>
          <w:szCs w:val="20"/>
        </w:rPr>
        <w:t>By</w:t>
      </w:r>
      <w:proofErr w:type="gramEnd"/>
      <w:r w:rsidRPr="00182ED8">
        <w:rPr>
          <w:rFonts w:ascii="Arial" w:eastAsia="Times New Roman" w:hAnsi="Arial" w:cs="Arial"/>
          <w:color w:val="333333"/>
          <w:kern w:val="36"/>
          <w:sz w:val="20"/>
          <w:szCs w:val="20"/>
        </w:rPr>
        <w:t xml:space="preserve"> Title):</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17.</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WORK SESSION MINUTES:</w:t>
      </w:r>
    </w:p>
    <w:p w:rsidR="00F37971" w:rsidRPr="00182ED8" w:rsidRDefault="00F37971" w:rsidP="00F37971">
      <w:pPr>
        <w:spacing w:after="0" w:line="240" w:lineRule="auto"/>
        <w:rPr>
          <w:rFonts w:ascii="Arial" w:eastAsia="Times New Roman" w:hAnsi="Arial" w:cs="Arial"/>
          <w:color w:val="333333"/>
          <w:kern w:val="36"/>
          <w:sz w:val="20"/>
          <w:szCs w:val="20"/>
        </w:rPr>
      </w:pPr>
      <w:r>
        <w:rPr>
          <w:rFonts w:ascii="Arial" w:eastAsia="Times New Roman" w:hAnsi="Arial" w:cs="Arial"/>
          <w:color w:val="333333"/>
          <w:kern w:val="36"/>
          <w:sz w:val="20"/>
          <w:szCs w:val="20"/>
        </w:rPr>
        <w:lastRenderedPageBreak/>
        <w:tab/>
        <w:t xml:space="preserve">17.1 Adopt Work Session Minutes from </w:t>
      </w:r>
      <w:r w:rsidR="00E52CC7">
        <w:rPr>
          <w:rFonts w:ascii="Arial" w:eastAsia="Times New Roman" w:hAnsi="Arial" w:cs="Arial"/>
          <w:color w:val="333333"/>
          <w:kern w:val="36"/>
          <w:sz w:val="20"/>
          <w:szCs w:val="20"/>
        </w:rPr>
        <w:t>April 1, 2024</w:t>
      </w: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18.</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RESOLUTIONS:</w:t>
      </w:r>
    </w:p>
    <w:p w:rsidR="00B23EAB" w:rsidRPr="00F37971" w:rsidRDefault="00B23EAB" w:rsidP="00B23EAB">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color w:val="333333"/>
          <w:kern w:val="36"/>
          <w:sz w:val="20"/>
          <w:szCs w:val="20"/>
        </w:rPr>
        <w:t>18.1</w:t>
      </w:r>
      <w:r w:rsidRPr="00F37971">
        <w:rPr>
          <w:rFonts w:ascii="Times New Roman" w:eastAsia="Times New Roman" w:hAnsi="Times New Roman" w:cs="Times New Roman"/>
          <w:sz w:val="24"/>
          <w:szCs w:val="24"/>
        </w:rPr>
        <w:t xml:space="preserve">     </w:t>
      </w:r>
      <w:r w:rsidRPr="00F37971">
        <w:rPr>
          <w:rFonts w:ascii="Arial" w:eastAsia="Times New Roman" w:hAnsi="Arial" w:cs="Arial"/>
          <w:sz w:val="20"/>
          <w:szCs w:val="20"/>
        </w:rPr>
        <w:t>Ad</w:t>
      </w:r>
      <w:r>
        <w:rPr>
          <w:rFonts w:ascii="Arial" w:eastAsia="Times New Roman" w:hAnsi="Arial" w:cs="Arial"/>
          <w:sz w:val="20"/>
          <w:szCs w:val="20"/>
        </w:rPr>
        <w:t>opt</w:t>
      </w:r>
      <w:r w:rsidRPr="00F37971">
        <w:rPr>
          <w:rFonts w:ascii="Arial" w:eastAsia="Times New Roman" w:hAnsi="Arial" w:cs="Arial"/>
          <w:sz w:val="20"/>
          <w:szCs w:val="20"/>
        </w:rPr>
        <w:t xml:space="preserve"> </w:t>
      </w:r>
      <w:hyperlink r:id="rId26" w:history="1">
        <w:r w:rsidRPr="00F37971">
          <w:rPr>
            <w:rFonts w:ascii="Arial" w:eastAsia="Times New Roman" w:hAnsi="Arial" w:cs="Arial"/>
            <w:color w:val="0563C1" w:themeColor="hyperlink"/>
            <w:sz w:val="20"/>
            <w:szCs w:val="20"/>
            <w:u w:val="single"/>
          </w:rPr>
          <w:t>Resolution 17 of 2024</w:t>
        </w:r>
      </w:hyperlink>
    </w:p>
    <w:p w:rsidR="00B23EAB" w:rsidRPr="00F37971" w:rsidRDefault="00B23EAB" w:rsidP="00B23EAB">
      <w:pPr>
        <w:spacing w:line="240" w:lineRule="atLeast"/>
        <w:ind w:left="1440" w:right="1440"/>
        <w:jc w:val="both"/>
        <w:rPr>
          <w:rFonts w:ascii="Arial" w:hAnsi="Arial" w:cs="Arial"/>
          <w:sz w:val="20"/>
          <w:szCs w:val="20"/>
        </w:rPr>
      </w:pPr>
      <w:r w:rsidRPr="00F37971">
        <w:rPr>
          <w:rFonts w:ascii="Arial" w:hAnsi="Arial" w:cs="Arial"/>
          <w:sz w:val="20"/>
          <w:szCs w:val="20"/>
        </w:rPr>
        <w:t xml:space="preserve">A RESOLUTION TO AUTHORIZE THE ACCEPTANCE OF THE LOUISIANA COMPLIANCE QUESTIONNAIRE </w:t>
      </w:r>
      <w:hyperlink r:id="rId27" w:history="1">
        <w:r w:rsidRPr="00F37971">
          <w:rPr>
            <w:rFonts w:ascii="Arial" w:hAnsi="Arial" w:cs="Arial"/>
            <w:color w:val="0563C1" w:themeColor="hyperlink"/>
            <w:sz w:val="20"/>
            <w:szCs w:val="20"/>
            <w:u w:val="single"/>
          </w:rPr>
          <w:t>Exhibit 1</w:t>
        </w:r>
      </w:hyperlink>
      <w:r w:rsidRPr="00F37971">
        <w:rPr>
          <w:rFonts w:ascii="Arial" w:hAnsi="Arial" w:cs="Arial"/>
          <w:sz w:val="20"/>
          <w:szCs w:val="20"/>
        </w:rPr>
        <w:t xml:space="preserve">, </w:t>
      </w:r>
      <w:hyperlink r:id="rId28" w:history="1">
        <w:r w:rsidRPr="00F37971">
          <w:rPr>
            <w:rFonts w:ascii="Arial" w:hAnsi="Arial" w:cs="Arial"/>
            <w:color w:val="0563C1" w:themeColor="hyperlink"/>
            <w:sz w:val="20"/>
            <w:szCs w:val="20"/>
            <w:u w:val="single"/>
          </w:rPr>
          <w:t>Exhibit 2</w:t>
        </w:r>
      </w:hyperlink>
    </w:p>
    <w:p w:rsidR="00B23EAB" w:rsidRPr="00F37971" w:rsidRDefault="00B23EAB" w:rsidP="00B23EAB">
      <w:pPr>
        <w:spacing w:line="240" w:lineRule="atLeast"/>
        <w:ind w:left="1440" w:right="1440"/>
        <w:jc w:val="both"/>
        <w:rPr>
          <w:rFonts w:ascii="Arial" w:hAnsi="Arial" w:cs="Arial"/>
          <w:sz w:val="20"/>
          <w:szCs w:val="20"/>
        </w:rPr>
      </w:pPr>
      <w:r w:rsidRPr="00F37971">
        <w:rPr>
          <w:rFonts w:ascii="Arial" w:hAnsi="Arial" w:cs="Arial"/>
          <w:sz w:val="20"/>
          <w:szCs w:val="20"/>
        </w:rPr>
        <w:t xml:space="preserve">(Finance) </w:t>
      </w:r>
    </w:p>
    <w:p w:rsidR="00B23EAB" w:rsidRPr="00F37971" w:rsidRDefault="00B23EAB" w:rsidP="00B23EAB">
      <w:pPr>
        <w:ind w:right="1440" w:firstLine="720"/>
        <w:jc w:val="both"/>
        <w:rPr>
          <w:rFonts w:ascii="Arial" w:eastAsia="Times New Roman" w:hAnsi="Arial" w:cs="Arial"/>
          <w:sz w:val="20"/>
          <w:szCs w:val="20"/>
        </w:rPr>
      </w:pPr>
      <w:r>
        <w:rPr>
          <w:rFonts w:ascii="Times New Roman" w:eastAsia="Times New Roman" w:hAnsi="Times New Roman" w:cs="Times New Roman"/>
          <w:sz w:val="24"/>
          <w:szCs w:val="24"/>
        </w:rPr>
        <w:t>18.</w:t>
      </w:r>
      <w:r w:rsidRPr="00F37971">
        <w:rPr>
          <w:rFonts w:ascii="Times New Roman" w:eastAsia="Times New Roman" w:hAnsi="Times New Roman" w:cs="Times New Roman"/>
          <w:sz w:val="24"/>
          <w:szCs w:val="24"/>
        </w:rPr>
        <w:t xml:space="preserve">2   </w:t>
      </w:r>
      <w:r w:rsidRPr="00F37971">
        <w:rPr>
          <w:rFonts w:ascii="Arial" w:eastAsia="Times New Roman" w:hAnsi="Arial" w:cs="Arial"/>
          <w:sz w:val="20"/>
          <w:szCs w:val="20"/>
        </w:rPr>
        <w:t>Ad</w:t>
      </w:r>
      <w:r>
        <w:rPr>
          <w:rFonts w:ascii="Arial" w:eastAsia="Times New Roman" w:hAnsi="Arial" w:cs="Arial"/>
          <w:sz w:val="20"/>
          <w:szCs w:val="20"/>
        </w:rPr>
        <w:t>opt</w:t>
      </w:r>
      <w:r w:rsidRPr="00F37971">
        <w:rPr>
          <w:rFonts w:ascii="Arial" w:eastAsia="Times New Roman" w:hAnsi="Arial" w:cs="Arial"/>
          <w:sz w:val="20"/>
          <w:szCs w:val="20"/>
        </w:rPr>
        <w:t xml:space="preserve"> </w:t>
      </w:r>
      <w:hyperlink r:id="rId29" w:history="1">
        <w:r w:rsidRPr="00F37971">
          <w:rPr>
            <w:rFonts w:ascii="Arial" w:eastAsia="Times New Roman" w:hAnsi="Arial" w:cs="Arial"/>
            <w:color w:val="0563C1" w:themeColor="hyperlink"/>
            <w:sz w:val="20"/>
            <w:szCs w:val="20"/>
            <w:u w:val="single"/>
          </w:rPr>
          <w:t>Resolution 18 of 2024</w:t>
        </w:r>
      </w:hyperlink>
    </w:p>
    <w:p w:rsidR="00B23EAB" w:rsidRPr="00F37971" w:rsidRDefault="00B23EAB" w:rsidP="00B23EAB">
      <w:pPr>
        <w:ind w:left="1440" w:right="1440"/>
        <w:jc w:val="both"/>
        <w:rPr>
          <w:rFonts w:ascii="Arial" w:eastAsia="Times New Roman" w:hAnsi="Arial" w:cs="Arial"/>
          <w:sz w:val="20"/>
          <w:szCs w:val="20"/>
        </w:rPr>
      </w:pPr>
      <w:r w:rsidRPr="00F37971">
        <w:rPr>
          <w:rFonts w:ascii="Arial" w:eastAsia="Times New Roman" w:hAnsi="Arial" w:cs="Arial"/>
          <w:sz w:val="20"/>
          <w:szCs w:val="20"/>
        </w:rPr>
        <w:t xml:space="preserve">A RESOLUTION TO AUTHORIZE THE CADDO PARISH ADMINISTRATOR TO REQUEST AND AUTHORIZE THE LOUISIANA STATE MINERAL AND ENERGY BOARD AND THE OFFICE OF MINERAL RESOURCES TO ACCEPT NOMINATIONS AND ADVERTISE FOR OIL, GAS AND MINERAL LEASES, ACCEPT BIDS, AND AWARD AND EXECUTE OIL, GAS AND MINERAL LEASES ON CERTAIN MINERAL INTERESTS OWNED BY THE PARISH OF CADDO, </w:t>
      </w:r>
      <w:smartTag w:uri="urn:schemas-microsoft-com:office:smarttags" w:element="stockticker">
        <w:r w:rsidRPr="00F37971">
          <w:rPr>
            <w:rFonts w:ascii="Arial" w:eastAsia="Times New Roman" w:hAnsi="Arial" w:cs="Arial"/>
            <w:sz w:val="20"/>
            <w:szCs w:val="20"/>
          </w:rPr>
          <w:t>AND</w:t>
        </w:r>
      </w:smartTag>
      <w:r w:rsidRPr="00F37971">
        <w:rPr>
          <w:rFonts w:ascii="Arial" w:eastAsia="Times New Roman" w:hAnsi="Arial" w:cs="Arial"/>
          <w:sz w:val="20"/>
          <w:szCs w:val="20"/>
        </w:rPr>
        <w:t xml:space="preserve"> OTHERWISE PROVIDING WITH RESPECT THERETO </w:t>
      </w:r>
      <w:hyperlink r:id="rId30" w:history="1">
        <w:r w:rsidRPr="00F37971">
          <w:rPr>
            <w:rFonts w:ascii="Arial" w:eastAsia="Times New Roman" w:hAnsi="Arial" w:cs="Arial"/>
            <w:color w:val="0563C1" w:themeColor="hyperlink"/>
            <w:sz w:val="20"/>
            <w:szCs w:val="20"/>
            <w:u w:val="single"/>
          </w:rPr>
          <w:t>Fact Sheet</w:t>
        </w:r>
      </w:hyperlink>
      <w:r w:rsidRPr="00F37971">
        <w:rPr>
          <w:rFonts w:ascii="Arial" w:eastAsia="Times New Roman" w:hAnsi="Arial" w:cs="Arial"/>
          <w:sz w:val="20"/>
          <w:szCs w:val="20"/>
        </w:rPr>
        <w:t xml:space="preserve">, </w:t>
      </w:r>
      <w:hyperlink r:id="rId31" w:history="1">
        <w:r w:rsidRPr="00F37971">
          <w:rPr>
            <w:rFonts w:ascii="Arial" w:eastAsia="Times New Roman" w:hAnsi="Arial" w:cs="Arial"/>
            <w:color w:val="0563C1" w:themeColor="hyperlink"/>
            <w:sz w:val="20"/>
            <w:szCs w:val="20"/>
            <w:u w:val="single"/>
          </w:rPr>
          <w:t>Exhibit 1</w:t>
        </w:r>
      </w:hyperlink>
      <w:r w:rsidRPr="00F37971">
        <w:rPr>
          <w:rFonts w:ascii="Arial" w:eastAsia="Times New Roman" w:hAnsi="Arial" w:cs="Arial"/>
          <w:sz w:val="20"/>
          <w:szCs w:val="20"/>
        </w:rPr>
        <w:t xml:space="preserve"> </w:t>
      </w:r>
    </w:p>
    <w:p w:rsidR="00B23EAB" w:rsidRPr="00F37971" w:rsidRDefault="00B23EAB" w:rsidP="00B23EAB">
      <w:pPr>
        <w:ind w:left="1440" w:right="1440"/>
        <w:jc w:val="both"/>
        <w:rPr>
          <w:rFonts w:ascii="Arial" w:eastAsia="Times New Roman" w:hAnsi="Arial" w:cs="Arial"/>
          <w:sz w:val="20"/>
          <w:szCs w:val="20"/>
        </w:rPr>
      </w:pPr>
      <w:r w:rsidRPr="00F37971">
        <w:rPr>
          <w:rFonts w:ascii="Arial" w:eastAsia="Times New Roman" w:hAnsi="Arial" w:cs="Arial"/>
          <w:sz w:val="20"/>
          <w:szCs w:val="20"/>
        </w:rPr>
        <w:t xml:space="preserve">(Public Works, District 12) </w:t>
      </w:r>
    </w:p>
    <w:p w:rsidR="00B23EAB" w:rsidRPr="00F37971" w:rsidRDefault="00B23EAB" w:rsidP="00B23EAB">
      <w:pPr>
        <w:autoSpaceDE w:val="0"/>
        <w:autoSpaceDN w:val="0"/>
        <w:spacing w:after="0" w:line="242" w:lineRule="auto"/>
        <w:ind w:right="1557" w:firstLine="720"/>
        <w:rPr>
          <w:rFonts w:ascii="Arial" w:hAnsi="Arial" w:cs="Arial"/>
          <w:sz w:val="20"/>
          <w:szCs w:val="20"/>
        </w:rPr>
      </w:pPr>
      <w:r>
        <w:rPr>
          <w:rFonts w:ascii="Arial" w:eastAsia="Times New Roman" w:hAnsi="Arial" w:cs="Arial"/>
          <w:sz w:val="20"/>
          <w:szCs w:val="20"/>
        </w:rPr>
        <w:t>18</w:t>
      </w:r>
      <w:r w:rsidRPr="00F37971">
        <w:rPr>
          <w:rFonts w:ascii="Arial" w:eastAsia="Times New Roman" w:hAnsi="Arial" w:cs="Arial"/>
          <w:sz w:val="20"/>
          <w:szCs w:val="20"/>
        </w:rPr>
        <w:t xml:space="preserve">.3 </w:t>
      </w:r>
      <w:r w:rsidRPr="00F37971">
        <w:rPr>
          <w:rFonts w:ascii="Arial" w:eastAsia="Times New Roman" w:hAnsi="Arial" w:cs="Arial"/>
          <w:sz w:val="20"/>
          <w:szCs w:val="20"/>
        </w:rPr>
        <w:tab/>
      </w:r>
      <w:r w:rsidRPr="00F37971">
        <w:rPr>
          <w:rFonts w:ascii="Arial" w:hAnsi="Arial" w:cs="Arial"/>
          <w:sz w:val="20"/>
          <w:szCs w:val="20"/>
        </w:rPr>
        <w:t>Ad</w:t>
      </w:r>
      <w:r>
        <w:rPr>
          <w:rFonts w:ascii="Arial" w:hAnsi="Arial" w:cs="Arial"/>
          <w:sz w:val="20"/>
          <w:szCs w:val="20"/>
        </w:rPr>
        <w:t>opt</w:t>
      </w:r>
      <w:r w:rsidRPr="00F37971">
        <w:rPr>
          <w:rFonts w:ascii="Arial" w:hAnsi="Arial" w:cs="Arial"/>
          <w:sz w:val="20"/>
          <w:szCs w:val="20"/>
        </w:rPr>
        <w:t xml:space="preserve"> </w:t>
      </w:r>
      <w:hyperlink r:id="rId32" w:history="1">
        <w:r w:rsidRPr="00F37971">
          <w:rPr>
            <w:rFonts w:ascii="Arial" w:hAnsi="Arial" w:cs="Arial"/>
            <w:color w:val="0563C1" w:themeColor="hyperlink"/>
            <w:sz w:val="20"/>
            <w:szCs w:val="20"/>
            <w:u w:val="single"/>
          </w:rPr>
          <w:t>Resolution 19 of 2024</w:t>
        </w:r>
      </w:hyperlink>
    </w:p>
    <w:p w:rsidR="00B23EAB" w:rsidRPr="00F37971" w:rsidRDefault="00B23EAB" w:rsidP="00B23EAB">
      <w:pPr>
        <w:autoSpaceDE w:val="0"/>
        <w:autoSpaceDN w:val="0"/>
        <w:spacing w:after="0" w:line="242" w:lineRule="auto"/>
        <w:ind w:left="1440" w:right="1557"/>
        <w:rPr>
          <w:rFonts w:ascii="Arial" w:hAnsi="Arial" w:cs="Arial"/>
          <w:sz w:val="20"/>
          <w:szCs w:val="20"/>
        </w:rPr>
      </w:pPr>
      <w:r w:rsidRPr="00F37971">
        <w:rPr>
          <w:rFonts w:ascii="Arial" w:hAnsi="Arial" w:cs="Arial"/>
          <w:sz w:val="20"/>
          <w:szCs w:val="20"/>
        </w:rPr>
        <w:t>A RESOLUTION OPPOSING LOUISIANA HOUSE AND SENATE BILLS REGARDING TRAFFIC CAMERA LEGISLATION, FOR THE 2024 REGULAR LEGISLATIVE SESSION, AND TO OTHERWISE PROVIDE WITH RESPECT THERETO</w:t>
      </w:r>
    </w:p>
    <w:p w:rsidR="00B23EAB" w:rsidRDefault="00B23EAB" w:rsidP="00B23EAB">
      <w:pPr>
        <w:ind w:left="720" w:firstLine="720"/>
        <w:rPr>
          <w:rFonts w:ascii="Arial" w:hAnsi="Arial" w:cs="Arial"/>
        </w:rPr>
      </w:pPr>
      <w:r w:rsidRPr="00F37971">
        <w:rPr>
          <w:rFonts w:ascii="Arial" w:hAnsi="Arial" w:cs="Arial"/>
        </w:rPr>
        <w:t>(Gage Watts, Epperson</w:t>
      </w:r>
      <w:r>
        <w:rPr>
          <w:rFonts w:ascii="Arial" w:hAnsi="Arial" w:cs="Arial"/>
        </w:rPr>
        <w:t>, Burrell</w:t>
      </w:r>
      <w:r w:rsidRPr="00F37971">
        <w:rPr>
          <w:rFonts w:ascii="Arial" w:hAnsi="Arial" w:cs="Arial"/>
        </w:rPr>
        <w:t xml:space="preserve">) </w:t>
      </w:r>
    </w:p>
    <w:p w:rsidR="00F37971" w:rsidRPr="00182ED8" w:rsidRDefault="00F37971" w:rsidP="00B23EAB">
      <w:pPr>
        <w:spacing w:before="100" w:beforeAutospacing="1" w:after="100" w:afterAutospacing="1" w:line="240" w:lineRule="auto"/>
        <w:rPr>
          <w:rFonts w:ascii="Arial" w:eastAsia="Times New Roman" w:hAnsi="Arial" w:cs="Arial"/>
          <w:color w:val="333333"/>
          <w:kern w:val="36"/>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19.</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OLD BUSINESS:</w:t>
      </w:r>
    </w:p>
    <w:p w:rsidR="00F37971" w:rsidRDefault="00F37971"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20.</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NEW BUSINESS:</w:t>
      </w:r>
    </w:p>
    <w:p w:rsidR="00B23EAB" w:rsidRPr="00F37971" w:rsidRDefault="00F37971" w:rsidP="00B23EA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F37971">
        <w:rPr>
          <w:rFonts w:ascii="Times New Roman" w:eastAsia="Times New Roman" w:hAnsi="Times New Roman" w:cs="Times New Roman"/>
          <w:sz w:val="24"/>
          <w:szCs w:val="24"/>
        </w:rPr>
        <w:t>.</w:t>
      </w:r>
      <w:r w:rsidR="00B23EAB">
        <w:rPr>
          <w:rFonts w:ascii="Times New Roman" w:eastAsia="Times New Roman" w:hAnsi="Times New Roman" w:cs="Times New Roman"/>
          <w:sz w:val="24"/>
          <w:szCs w:val="24"/>
        </w:rPr>
        <w:t xml:space="preserve">1    </w:t>
      </w:r>
      <w:r w:rsidR="00B23EAB" w:rsidRPr="00F37971">
        <w:rPr>
          <w:rFonts w:ascii="Times New Roman" w:eastAsia="Times New Roman" w:hAnsi="Times New Roman" w:cs="Times New Roman"/>
          <w:sz w:val="24"/>
          <w:szCs w:val="24"/>
        </w:rPr>
        <w:t xml:space="preserve"> Appoint</w:t>
      </w:r>
      <w:r w:rsidR="00B23EAB">
        <w:rPr>
          <w:rFonts w:ascii="Times New Roman" w:eastAsia="Times New Roman" w:hAnsi="Times New Roman" w:cs="Times New Roman"/>
          <w:sz w:val="24"/>
          <w:szCs w:val="24"/>
        </w:rPr>
        <w:t xml:space="preserve"> </w:t>
      </w:r>
      <w:r w:rsidR="00B23EAB" w:rsidRPr="00F37971">
        <w:rPr>
          <w:rFonts w:ascii="Times New Roman" w:eastAsia="Times New Roman" w:hAnsi="Times New Roman" w:cs="Times New Roman"/>
          <w:sz w:val="24"/>
          <w:szCs w:val="24"/>
        </w:rPr>
        <w:t>Poet Laureate</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w:t>
      </w:r>
      <w:r>
        <w:rPr>
          <w:rFonts w:ascii="Times New Roman" w:eastAsia="Times New Roman" w:hAnsi="Times New Roman" w:cs="Times New Roman"/>
          <w:sz w:val="24"/>
          <w:szCs w:val="24"/>
        </w:rPr>
        <w:t>Caddo Commission</w:t>
      </w:r>
      <w:r w:rsidRPr="00F37971">
        <w:rPr>
          <w:rFonts w:ascii="Times New Roman" w:eastAsia="Times New Roman" w:hAnsi="Times New Roman" w:cs="Times New Roman"/>
          <w:sz w:val="24"/>
          <w:szCs w:val="24"/>
        </w:rPr>
        <w:t xml:space="preserve">) </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Pr>
          <w:rFonts w:ascii="Times New Roman" w:eastAsia="Times New Roman" w:hAnsi="Times New Roman" w:cs="Times New Roman"/>
          <w:sz w:val="24"/>
          <w:szCs w:val="24"/>
        </w:rPr>
        <w:tab/>
      </w:r>
      <w:r w:rsidRPr="00F37971">
        <w:rPr>
          <w:rFonts w:ascii="Times New Roman" w:eastAsia="Times New Roman" w:hAnsi="Times New Roman" w:cs="Times New Roman"/>
          <w:sz w:val="24"/>
          <w:szCs w:val="24"/>
        </w:rPr>
        <w:t xml:space="preserve"> Advance the Approval of the 2024 Internal Audit Schedule</w:t>
      </w:r>
    </w:p>
    <w:p w:rsidR="00B23EAB" w:rsidRPr="00F37971" w:rsidRDefault="00B23EAB" w:rsidP="00B23EAB">
      <w:pPr>
        <w:spacing w:before="100" w:beforeAutospacing="1" w:after="100" w:afterAutospacing="1" w:line="240" w:lineRule="auto"/>
        <w:ind w:left="720"/>
        <w:rPr>
          <w:rFonts w:ascii="Times New Roman" w:eastAsia="Times New Roman" w:hAnsi="Times New Roman" w:cs="Times New Roman"/>
          <w:sz w:val="24"/>
          <w:szCs w:val="24"/>
        </w:rPr>
      </w:pPr>
      <w:r w:rsidRPr="00F37971">
        <w:rPr>
          <w:rFonts w:ascii="Times New Roman" w:eastAsia="Times New Roman" w:hAnsi="Times New Roman" w:cs="Times New Roman"/>
          <w:sz w:val="24"/>
          <w:szCs w:val="24"/>
        </w:rPr>
        <w:tab/>
        <w:t xml:space="preserve">(Audit &amp; Finance Committee) </w:t>
      </w:r>
    </w:p>
    <w:p w:rsidR="00B23EAB" w:rsidRPr="00F37971" w:rsidRDefault="00B23EAB" w:rsidP="00B23EAB">
      <w:pPr>
        <w:shd w:val="clear" w:color="auto" w:fill="FFFFFF"/>
        <w:spacing w:after="100" w:afterAutospacing="1" w:line="240" w:lineRule="auto"/>
        <w:ind w:left="1440" w:hanging="720"/>
        <w:rPr>
          <w:rFonts w:ascii="Times New Roman" w:eastAsia="Times New Roman" w:hAnsi="Times New Roman" w:cs="Times New Roman"/>
          <w:color w:val="141827"/>
          <w:sz w:val="24"/>
          <w:szCs w:val="24"/>
        </w:rPr>
      </w:pPr>
      <w:r>
        <w:rPr>
          <w:rFonts w:ascii="Arial" w:hAnsi="Arial" w:cs="Arial"/>
        </w:rPr>
        <w:t>20.3</w:t>
      </w:r>
      <w:r>
        <w:rPr>
          <w:rFonts w:ascii="Arial" w:hAnsi="Arial" w:cs="Arial"/>
        </w:rPr>
        <w:tab/>
      </w:r>
      <w:r w:rsidRPr="00F37971">
        <w:rPr>
          <w:rFonts w:ascii="Times New Roman" w:eastAsia="Times New Roman" w:hAnsi="Times New Roman" w:cs="Times New Roman"/>
          <w:color w:val="141827"/>
          <w:sz w:val="24"/>
          <w:szCs w:val="24"/>
        </w:rPr>
        <w:t>Hear Animal Appeal Case #C008475219- Appellant Terrance Jackson appealing Dangerous Dog determination issued by the Caddo Animal Control Board.</w:t>
      </w:r>
    </w:p>
    <w:p w:rsidR="00B23EAB" w:rsidRPr="00F37971" w:rsidRDefault="00B23EAB" w:rsidP="00B23EAB">
      <w:pPr>
        <w:shd w:val="clear" w:color="auto" w:fill="FFFFFF"/>
        <w:spacing w:after="100" w:afterAutospacing="1" w:line="240" w:lineRule="auto"/>
        <w:ind w:left="720" w:firstLine="720"/>
        <w:rPr>
          <w:rFonts w:ascii="Times New Roman" w:eastAsia="Times New Roman" w:hAnsi="Times New Roman" w:cs="Times New Roman"/>
          <w:color w:val="141827"/>
          <w:sz w:val="24"/>
          <w:szCs w:val="24"/>
        </w:rPr>
      </w:pPr>
      <w:r w:rsidRPr="00F37971">
        <w:rPr>
          <w:rFonts w:ascii="Times New Roman" w:eastAsia="Times New Roman" w:hAnsi="Times New Roman" w:cs="Times New Roman"/>
          <w:color w:val="141827"/>
          <w:sz w:val="24"/>
          <w:szCs w:val="24"/>
        </w:rPr>
        <w:t>(Animal Services)</w:t>
      </w:r>
    </w:p>
    <w:p w:rsidR="00F37971" w:rsidRDefault="00F37971"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21.</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COMMUNIQUES AND REPORTS:</w:t>
      </w:r>
    </w:p>
    <w:p w:rsidR="00F37971" w:rsidRDefault="00F37971" w:rsidP="00F37971">
      <w:pPr>
        <w:spacing w:after="0" w:line="240" w:lineRule="auto"/>
        <w:rPr>
          <w:rFonts w:ascii="Arial" w:eastAsia="Times New Roman" w:hAnsi="Arial" w:cs="Arial"/>
          <w:color w:val="333333"/>
          <w:sz w:val="20"/>
          <w:szCs w:val="20"/>
        </w:rPr>
      </w:pPr>
    </w:p>
    <w:p w:rsidR="00F37971"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22.</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CITIZEN COMMENTS (Late Arrivals)</w:t>
      </w:r>
    </w:p>
    <w:p w:rsidR="00F37971" w:rsidRPr="00453D98" w:rsidRDefault="00F37971" w:rsidP="00F37971">
      <w:pPr>
        <w:spacing w:before="100" w:beforeAutospacing="1" w:after="100" w:afterAutospacing="1" w:line="240" w:lineRule="auto"/>
        <w:rPr>
          <w:rFonts w:ascii="Times New Roman" w:eastAsia="Times New Roman" w:hAnsi="Times New Roman" w:cs="Times New Roman"/>
          <w:sz w:val="24"/>
          <w:szCs w:val="24"/>
        </w:rPr>
      </w:pPr>
      <w:r w:rsidRPr="00453D98">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33" w:history="1">
        <w:r w:rsidRPr="00453D98">
          <w:rPr>
            <w:rFonts w:ascii="Times New Roman" w:eastAsia="Times New Roman" w:hAnsi="Times New Roman" w:cs="Times New Roman"/>
            <w:color w:val="0000FF"/>
            <w:sz w:val="24"/>
            <w:szCs w:val="24"/>
            <w:u w:val="single"/>
          </w:rPr>
          <w:t>COMMENT CARD ONLINE HERE</w:t>
        </w:r>
      </w:hyperlink>
      <w:r w:rsidRPr="00453D98">
        <w:rPr>
          <w:rFonts w:ascii="Times New Roman" w:eastAsia="Times New Roman" w:hAnsi="Times New Roman" w:cs="Times New Roman"/>
          <w:sz w:val="24"/>
          <w:szCs w:val="24"/>
        </w:rPr>
        <w:t> prior to the meeting.  Individual comments are limited to 3 minutes</w:t>
      </w:r>
    </w:p>
    <w:p w:rsidR="00F37971" w:rsidRPr="00182ED8" w:rsidRDefault="00F37971" w:rsidP="00F37971">
      <w:pPr>
        <w:spacing w:after="0" w:line="240" w:lineRule="auto"/>
        <w:rPr>
          <w:rFonts w:ascii="Arial" w:eastAsia="Times New Roman" w:hAnsi="Arial" w:cs="Arial"/>
          <w:color w:val="333333"/>
          <w:kern w:val="36"/>
          <w:sz w:val="20"/>
          <w:szCs w:val="20"/>
        </w:rPr>
      </w:pPr>
    </w:p>
    <w:p w:rsidR="00F37971" w:rsidRPr="00182ED8" w:rsidRDefault="00F37971" w:rsidP="00F37971">
      <w:pPr>
        <w:spacing w:after="0" w:line="240" w:lineRule="auto"/>
        <w:rPr>
          <w:rFonts w:ascii="Arial" w:eastAsia="Times New Roman" w:hAnsi="Arial" w:cs="Arial"/>
          <w:color w:val="333333"/>
          <w:kern w:val="36"/>
          <w:sz w:val="20"/>
          <w:szCs w:val="20"/>
        </w:rPr>
      </w:pPr>
      <w:r w:rsidRPr="00182ED8">
        <w:rPr>
          <w:rFonts w:ascii="Arial" w:eastAsia="Times New Roman" w:hAnsi="Arial" w:cs="Arial"/>
          <w:color w:val="333333"/>
          <w:sz w:val="20"/>
          <w:szCs w:val="20"/>
        </w:rPr>
        <w:t>23.</w:t>
      </w:r>
      <w:r>
        <w:rPr>
          <w:rFonts w:ascii="Arial" w:eastAsia="Times New Roman" w:hAnsi="Arial" w:cs="Arial"/>
          <w:color w:val="333333"/>
          <w:sz w:val="20"/>
          <w:szCs w:val="20"/>
        </w:rPr>
        <w:t xml:space="preserve"> </w:t>
      </w:r>
      <w:r w:rsidRPr="00182ED8">
        <w:rPr>
          <w:rFonts w:ascii="Arial" w:eastAsia="Times New Roman" w:hAnsi="Arial" w:cs="Arial"/>
          <w:color w:val="333333"/>
          <w:kern w:val="36"/>
          <w:sz w:val="20"/>
          <w:szCs w:val="20"/>
        </w:rPr>
        <w:t>ADJOURN:</w:t>
      </w:r>
    </w:p>
    <w:p w:rsidR="00B23EAB" w:rsidRPr="00F37971" w:rsidRDefault="00B23EAB" w:rsidP="00B23EAB">
      <w:pPr>
        <w:spacing w:before="100" w:beforeAutospacing="1" w:after="100" w:afterAutospacing="1" w:line="240" w:lineRule="auto"/>
        <w:jc w:val="center"/>
        <w:rPr>
          <w:rFonts w:ascii="Times New Roman" w:eastAsia="Times New Roman" w:hAnsi="Times New Roman" w:cs="Times New Roman"/>
          <w:b/>
          <w:sz w:val="24"/>
          <w:szCs w:val="24"/>
          <w:u w:val="single"/>
        </w:rPr>
      </w:pPr>
      <w:r w:rsidRPr="00F37971">
        <w:rPr>
          <w:rFonts w:ascii="Times New Roman" w:eastAsia="Times New Roman" w:hAnsi="Times New Roman" w:cs="Times New Roman"/>
          <w:b/>
          <w:sz w:val="24"/>
          <w:szCs w:val="24"/>
          <w:u w:val="single"/>
        </w:rPr>
        <w:t>Statement of Accommodations</w:t>
      </w:r>
    </w:p>
    <w:p w:rsidR="00F37971" w:rsidRPr="00182ED8" w:rsidRDefault="00F37971" w:rsidP="00F37971">
      <w:pPr>
        <w:spacing w:line="240" w:lineRule="auto"/>
        <w:rPr>
          <w:rFonts w:ascii="Arial" w:eastAsia="Times New Roman" w:hAnsi="Arial" w:cs="Arial"/>
          <w:color w:val="333333"/>
          <w:sz w:val="20"/>
          <w:szCs w:val="20"/>
        </w:rPr>
      </w:pPr>
    </w:p>
    <w:p w:rsidR="00F37971" w:rsidRPr="00182ED8" w:rsidRDefault="00F37971" w:rsidP="00F37971">
      <w:pPr>
        <w:spacing w:after="336" w:line="240" w:lineRule="auto"/>
        <w:rPr>
          <w:rFonts w:ascii="Verdana" w:eastAsia="Times New Roman" w:hAnsi="Verdana" w:cs="Times New Roman"/>
          <w:color w:val="333333"/>
          <w:sz w:val="20"/>
          <w:szCs w:val="20"/>
        </w:rPr>
      </w:pPr>
      <w:r w:rsidRPr="00182ED8">
        <w:rPr>
          <w:rFonts w:ascii="Verdana" w:eastAsia="Times New Roman" w:hAnsi="Verdana" w:cs="Times New Roman"/>
          <w:color w:val="333333"/>
          <w:sz w:val="20"/>
          <w:szCs w:val="20"/>
        </w:rPr>
        <w:lastRenderedPageBreak/>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r>
        <w:rPr>
          <w:rFonts w:ascii="Verdana" w:eastAsia="Times New Roman" w:hAnsi="Verdana" w:cs="Times New Roman"/>
          <w:color w:val="333333"/>
          <w:sz w:val="20"/>
          <w:szCs w:val="20"/>
        </w:rPr>
        <w:tab/>
      </w:r>
    </w:p>
    <w:p w:rsidR="00F37971" w:rsidRDefault="00F37971" w:rsidP="00F37971">
      <w:pPr>
        <w:spacing w:before="100" w:beforeAutospacing="1" w:after="100" w:afterAutospacing="1" w:line="240" w:lineRule="auto"/>
        <w:ind w:left="720"/>
        <w:rPr>
          <w:rFonts w:ascii="Times New Roman" w:eastAsia="Times New Roman" w:hAnsi="Times New Roman" w:cs="Times New Roman"/>
          <w:sz w:val="24"/>
          <w:szCs w:val="24"/>
        </w:rPr>
      </w:pPr>
    </w:p>
    <w:sectPr w:rsidR="00F37971" w:rsidSect="006F2C6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D0C32"/>
    <w:multiLevelType w:val="multilevel"/>
    <w:tmpl w:val="10E6B6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9C1A4B"/>
    <w:multiLevelType w:val="hybridMultilevel"/>
    <w:tmpl w:val="464099C0"/>
    <w:lvl w:ilvl="0" w:tplc="56AC64D2">
      <w:start w:val="1"/>
      <w:numFmt w:val="decimal"/>
      <w:lvlText w:val="%1."/>
      <w:lvlJc w:val="left"/>
      <w:pPr>
        <w:ind w:left="720" w:hanging="360"/>
      </w:pPr>
      <w:rPr>
        <w:rFonts w:ascii="Arial" w:hAnsi="Arial" w:cs="Arial" w:hint="default"/>
        <w:b w:val="0"/>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C63BF"/>
    <w:multiLevelType w:val="multilevel"/>
    <w:tmpl w:val="CA281A8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BE6C86"/>
    <w:multiLevelType w:val="multilevel"/>
    <w:tmpl w:val="5844C1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71"/>
    <w:rsid w:val="000E563E"/>
    <w:rsid w:val="0026218C"/>
    <w:rsid w:val="0041095A"/>
    <w:rsid w:val="00423734"/>
    <w:rsid w:val="00527F11"/>
    <w:rsid w:val="00880AAA"/>
    <w:rsid w:val="008D3D7F"/>
    <w:rsid w:val="00B23EAB"/>
    <w:rsid w:val="00CF7624"/>
    <w:rsid w:val="00E52CC7"/>
    <w:rsid w:val="00EA0A8D"/>
    <w:rsid w:val="00F37971"/>
    <w:rsid w:val="00F7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3E02959"/>
  <w15:chartTrackingRefBased/>
  <w15:docId w15:val="{1D5449B1-48F3-4E49-A2B0-9C854CF9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ddo.gov/wp-content/uploads/2024/03/Ord-6423-Fact-Sheet-Grab-and-Go.pdf" TargetMode="External"/><Relationship Id="rId18" Type="http://schemas.openxmlformats.org/officeDocument/2006/relationships/hyperlink" Target="https://caddo.gov/wp-content/uploads/2024/03/Ord-6422-Colworth-Pl-Closure-Abandonment-Fact-Sheet-Ordinance.pdf" TargetMode="External"/><Relationship Id="rId26" Type="http://schemas.openxmlformats.org/officeDocument/2006/relationships/hyperlink" Target="https://caddo.gov/wp-content/uploads/2024/03/Res-17-LA-Compliance-Questionnaire.docx" TargetMode="External"/><Relationship Id="rId3" Type="http://schemas.openxmlformats.org/officeDocument/2006/relationships/settings" Target="settings.xml"/><Relationship Id="rId21" Type="http://schemas.openxmlformats.org/officeDocument/2006/relationships/hyperlink" Target="https://caddo.gov/wp-content/uploads/2024/03/Ord-6423-Grab-and-Go-Feeding-Program.pdf" TargetMode="External"/><Relationship Id="rId34" Type="http://schemas.openxmlformats.org/officeDocument/2006/relationships/fontTable" Target="fontTable.xml"/><Relationship Id="rId7" Type="http://schemas.openxmlformats.org/officeDocument/2006/relationships/hyperlink" Target="https://caddo.gov/wp-content/uploads/2024/03/SR-County-Parish-Government-Month-2024.pdf" TargetMode="External"/><Relationship Id="rId12" Type="http://schemas.openxmlformats.org/officeDocument/2006/relationships/hyperlink" Target="https://caddo.gov/wp-content/uploads/2024/03/Ord-6423-Grab-and-Go-Feeding-Program.pdf" TargetMode="External"/><Relationship Id="rId17" Type="http://schemas.openxmlformats.org/officeDocument/2006/relationships/hyperlink" Target="https://caddo.gov/wp-content/uploads/2024/03/Ord-6421-Re-PZC-24-2-P-Packet.pdf" TargetMode="External"/><Relationship Id="rId25" Type="http://schemas.openxmlformats.org/officeDocument/2006/relationships/hyperlink" Target="https://caddo.gov/wp-content/uploads/2024/03/Ord-6424-Fact-Sheet-Housing-Voucher-Program-23-2.pdf" TargetMode="External"/><Relationship Id="rId33" Type="http://schemas.openxmlformats.org/officeDocument/2006/relationships/hyperlink" Target="http://www.caddo.org/FormCenter/Commission-Clerks-Office-9/Citizens-Comment-Card-63" TargetMode="External"/><Relationship Id="rId2" Type="http://schemas.openxmlformats.org/officeDocument/2006/relationships/styles" Target="styles.xml"/><Relationship Id="rId16" Type="http://schemas.openxmlformats.org/officeDocument/2006/relationships/hyperlink" Target="https://caddo.gov/wp-content/uploads/2024/03/Ord-6424-Fact-Sheet-Housing-Voucher-Program-23-2.pdf" TargetMode="External"/><Relationship Id="rId20" Type="http://schemas.openxmlformats.org/officeDocument/2006/relationships/hyperlink" Target="https://caddo.gov/wp-content/uploads/2024/03/Ord-6422-Exh-A-Colworth-Place-Closure-Abandonment.pdf" TargetMode="External"/><Relationship Id="rId29" Type="http://schemas.openxmlformats.org/officeDocument/2006/relationships/hyperlink" Target="https://caddo.gov/wp-content/uploads/2024/03/Res-18-Fact-Sheet-OGM-Lse.-Cypress-Sec.-32-33-17-15.doc" TargetMode="External"/><Relationship Id="rId1" Type="http://schemas.openxmlformats.org/officeDocument/2006/relationships/numbering" Target="numbering.xml"/><Relationship Id="rId6" Type="http://schemas.openxmlformats.org/officeDocument/2006/relationships/hyperlink" Target="https://caddo.gov/wp-content/uploads/2024/03/SR-Katrina-Worsham.pdf" TargetMode="External"/><Relationship Id="rId11" Type="http://schemas.openxmlformats.org/officeDocument/2006/relationships/hyperlink" Target="https://caddo.gov/wp-content/uploads/2024/03/Ord-6422-Exh-A-Colworth-Place-Closure-Abandonment.pdf" TargetMode="External"/><Relationship Id="rId24" Type="http://schemas.openxmlformats.org/officeDocument/2006/relationships/hyperlink" Target="https://caddo.gov/wp-content/uploads/2024/03/Ord-6424-Housing-Voucher-Program-2023-2.pdf" TargetMode="External"/><Relationship Id="rId32" Type="http://schemas.openxmlformats.org/officeDocument/2006/relationships/hyperlink" Target="https://caddo.gov/wp-content/uploads/2024/03/Res-19-Opposing-Traffic-Camera-Legislation.docx" TargetMode="External"/><Relationship Id="rId5" Type="http://schemas.openxmlformats.org/officeDocument/2006/relationships/hyperlink" Target="https://www.facebook.com/parishofcaddo" TargetMode="External"/><Relationship Id="rId15" Type="http://schemas.openxmlformats.org/officeDocument/2006/relationships/hyperlink" Target="https://caddo.gov/wp-content/uploads/2024/03/Ord-6424-Housing-Voucher-Program-2023-2.pdf" TargetMode="External"/><Relationship Id="rId23" Type="http://schemas.openxmlformats.org/officeDocument/2006/relationships/hyperlink" Target="https://caddo.gov/wp-content/uploads/2024/03/Ord-6423-Exh-1-Grab-and-Go-Feeding-Program-Request-2024.pdf" TargetMode="External"/><Relationship Id="rId28" Type="http://schemas.openxmlformats.org/officeDocument/2006/relationships/hyperlink" Target="https://caddo.gov/wp-content/uploads/2024/03/LOUISIANA_AUDIT_COMPLIANCE_QUESTIONNAIRE.pdf" TargetMode="External"/><Relationship Id="rId10" Type="http://schemas.openxmlformats.org/officeDocument/2006/relationships/hyperlink" Target="https://caddo.gov/wp-content/uploads/2024/03/Ord-6422-Colworth-Pl-Closure-Abandonment-Attachments.pdf" TargetMode="External"/><Relationship Id="rId19" Type="http://schemas.openxmlformats.org/officeDocument/2006/relationships/hyperlink" Target="https://caddo.gov/wp-content/uploads/2024/03/Ord-6422-Colworth-Pl-Closure-Abandonment-Attachments.pdf" TargetMode="External"/><Relationship Id="rId31" Type="http://schemas.openxmlformats.org/officeDocument/2006/relationships/hyperlink" Target="https://caddo.gov/wp-content/uploads/2024/03/Res-18-Exhibit-Section-Map-T17-R15-S32-33.pdf" TargetMode="External"/><Relationship Id="rId4" Type="http://schemas.openxmlformats.org/officeDocument/2006/relationships/webSettings" Target="webSettings.xml"/><Relationship Id="rId9" Type="http://schemas.openxmlformats.org/officeDocument/2006/relationships/hyperlink" Target="https://caddo.gov/wp-content/uploads/2024/03/Ord-6422-Colworth-Pl-Closure-Abandonment-Fact-Sheet-Ordinance.pdf" TargetMode="External"/><Relationship Id="rId14" Type="http://schemas.openxmlformats.org/officeDocument/2006/relationships/hyperlink" Target="https://caddo.gov/wp-content/uploads/2024/03/Ord-6423-Exh-1-Grab-and-Go-Feeding-Program-Request-2024.pdf" TargetMode="External"/><Relationship Id="rId22" Type="http://schemas.openxmlformats.org/officeDocument/2006/relationships/hyperlink" Target="https://caddo.gov/wp-content/uploads/2024/03/Ord-6423-Fact-Sheet-Grab-and-Go.pdf" TargetMode="External"/><Relationship Id="rId27" Type="http://schemas.openxmlformats.org/officeDocument/2006/relationships/hyperlink" Target="https://caddo.gov/wp-content/uploads/2024/03/CADDO-PARISH-COMMISSION-officials.pdf" TargetMode="External"/><Relationship Id="rId30" Type="http://schemas.openxmlformats.org/officeDocument/2006/relationships/hyperlink" Target="https://caddo.gov/wp-content/uploads/2024/03/Res-18-Fact-Sheet-OGM-Lse.-Cypress-Sec.-32-33-17-15.doc" TargetMode="External"/><Relationship Id="rId35" Type="http://schemas.openxmlformats.org/officeDocument/2006/relationships/theme" Target="theme/theme1.xml"/><Relationship Id="rId8" Type="http://schemas.openxmlformats.org/officeDocument/2006/relationships/hyperlink" Target="https://caddo.gov/wp-content/uploads/2024/03/Ord-6421-Re-PZC-24-2-P-Pack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9182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Everson</dc:creator>
  <cp:keywords/>
  <dc:description/>
  <cp:lastModifiedBy>Michelle Nations</cp:lastModifiedBy>
  <cp:revision>2</cp:revision>
  <dcterms:created xsi:type="dcterms:W3CDTF">2024-04-03T14:03:00Z</dcterms:created>
  <dcterms:modified xsi:type="dcterms:W3CDTF">2024-04-03T14:03:00Z</dcterms:modified>
</cp:coreProperties>
</file>