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51A" w:rsidRPr="000C751A" w:rsidRDefault="000C751A" w:rsidP="000C751A">
      <w:pPr>
        <w:spacing w:before="100" w:beforeAutospacing="1" w:after="100" w:afterAutospacing="1" w:line="240" w:lineRule="auto"/>
        <w:jc w:val="center"/>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CADDO PARISH COMMISSION</w:t>
      </w:r>
      <w:r w:rsidRPr="000C751A">
        <w:rPr>
          <w:rFonts w:ascii="Times New Roman" w:eastAsia="Times New Roman" w:hAnsi="Times New Roman" w:cs="Times New Roman"/>
          <w:b/>
          <w:bCs/>
          <w:sz w:val="24"/>
          <w:szCs w:val="24"/>
        </w:rPr>
        <w:br/>
        <w:t>505 TRAVIS STREET, GOVERNMENT PLAZA</w:t>
      </w:r>
      <w:r w:rsidRPr="000C751A">
        <w:rPr>
          <w:rFonts w:ascii="Times New Roman" w:eastAsia="Times New Roman" w:hAnsi="Times New Roman" w:cs="Times New Roman"/>
          <w:b/>
          <w:bCs/>
          <w:sz w:val="24"/>
          <w:szCs w:val="24"/>
        </w:rPr>
        <w:br/>
        <w:t>PUBLIC NOTICE</w:t>
      </w:r>
      <w:r w:rsidRPr="000C751A">
        <w:rPr>
          <w:rFonts w:ascii="Times New Roman" w:eastAsia="Times New Roman" w:hAnsi="Times New Roman" w:cs="Times New Roman"/>
          <w:b/>
          <w:bCs/>
          <w:sz w:val="24"/>
          <w:szCs w:val="24"/>
        </w:rPr>
        <w:br/>
        <w:t>WORK SESSION AGENDA</w:t>
      </w:r>
      <w:r w:rsidRPr="000C751A">
        <w:rPr>
          <w:rFonts w:ascii="Times New Roman" w:eastAsia="Times New Roman" w:hAnsi="Times New Roman" w:cs="Times New Roman"/>
          <w:b/>
          <w:bCs/>
          <w:sz w:val="24"/>
          <w:szCs w:val="24"/>
        </w:rPr>
        <w:br/>
        <w:t xml:space="preserve">Streaming at </w:t>
      </w:r>
      <w:hyperlink r:id="rId5" w:history="1">
        <w:r w:rsidRPr="000C751A">
          <w:rPr>
            <w:rFonts w:ascii="Times New Roman" w:eastAsia="Times New Roman" w:hAnsi="Times New Roman" w:cs="Times New Roman"/>
            <w:b/>
            <w:bCs/>
            <w:sz w:val="24"/>
            <w:szCs w:val="24"/>
          </w:rPr>
          <w:t>https://www.youtube.com/@parishofcaddois</w:t>
        </w:r>
      </w:hyperlink>
      <w:r w:rsidRPr="000C751A">
        <w:rPr>
          <w:rFonts w:ascii="Times New Roman" w:eastAsia="Times New Roman" w:hAnsi="Times New Roman" w:cs="Times New Roman"/>
          <w:b/>
          <w:bCs/>
          <w:sz w:val="24"/>
          <w:szCs w:val="24"/>
        </w:rPr>
        <w:t> </w:t>
      </w:r>
    </w:p>
    <w:p w:rsidR="000C751A" w:rsidRPr="000C751A" w:rsidRDefault="000C751A" w:rsidP="000C751A">
      <w:pPr>
        <w:spacing w:before="100" w:beforeAutospacing="1" w:after="100" w:afterAutospacing="1" w:line="240" w:lineRule="auto"/>
        <w:jc w:val="center"/>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April 1, 2024</w:t>
      </w:r>
      <w:r w:rsidRPr="000C751A">
        <w:rPr>
          <w:rFonts w:ascii="Times New Roman" w:eastAsia="Times New Roman" w:hAnsi="Times New Roman" w:cs="Times New Roman"/>
          <w:b/>
          <w:bCs/>
          <w:sz w:val="24"/>
          <w:szCs w:val="24"/>
        </w:rPr>
        <w:br/>
        <w:t>3:30 P.M.</w:t>
      </w:r>
    </w:p>
    <w:p w:rsidR="000C751A" w:rsidRPr="000C751A" w:rsidRDefault="000C751A" w:rsidP="000C75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ROLL CALL:</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0C751A" w:rsidRPr="000C751A" w:rsidTr="000C751A">
        <w:trPr>
          <w:tblCellSpacing w:w="15" w:type="dxa"/>
        </w:trPr>
        <w:tc>
          <w:tcPr>
            <w:tcW w:w="117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District 1</w:t>
            </w:r>
          </w:p>
        </w:tc>
        <w:tc>
          <w:tcPr>
            <w:tcW w:w="189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Kracman</w:t>
            </w:r>
          </w:p>
        </w:tc>
        <w:tc>
          <w:tcPr>
            <w:tcW w:w="171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District 7</w:t>
            </w:r>
          </w:p>
        </w:tc>
        <w:tc>
          <w:tcPr>
            <w:tcW w:w="162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Gage-Watts</w:t>
            </w:r>
          </w:p>
        </w:tc>
      </w:tr>
      <w:tr w:rsidR="000C751A" w:rsidRPr="000C751A" w:rsidTr="000C751A">
        <w:trPr>
          <w:tblCellSpacing w:w="15" w:type="dxa"/>
        </w:trPr>
        <w:tc>
          <w:tcPr>
            <w:tcW w:w="117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District 2</w:t>
            </w:r>
          </w:p>
        </w:tc>
        <w:tc>
          <w:tcPr>
            <w:tcW w:w="189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 xml:space="preserve">Young, G. </w:t>
            </w:r>
          </w:p>
        </w:tc>
        <w:tc>
          <w:tcPr>
            <w:tcW w:w="171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District 8</w:t>
            </w:r>
          </w:p>
        </w:tc>
        <w:tc>
          <w:tcPr>
            <w:tcW w:w="162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Blake</w:t>
            </w:r>
          </w:p>
        </w:tc>
      </w:tr>
      <w:tr w:rsidR="000C751A" w:rsidRPr="000C751A" w:rsidTr="000C751A">
        <w:trPr>
          <w:tblCellSpacing w:w="15" w:type="dxa"/>
        </w:trPr>
        <w:tc>
          <w:tcPr>
            <w:tcW w:w="117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District 3</w:t>
            </w:r>
          </w:p>
        </w:tc>
        <w:tc>
          <w:tcPr>
            <w:tcW w:w="189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Thomas</w:t>
            </w:r>
          </w:p>
        </w:tc>
        <w:tc>
          <w:tcPr>
            <w:tcW w:w="171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District 9</w:t>
            </w:r>
          </w:p>
        </w:tc>
        <w:tc>
          <w:tcPr>
            <w:tcW w:w="162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Atkins</w:t>
            </w:r>
          </w:p>
        </w:tc>
      </w:tr>
      <w:tr w:rsidR="000C751A" w:rsidRPr="000C751A" w:rsidTr="000C751A">
        <w:trPr>
          <w:tblCellSpacing w:w="15" w:type="dxa"/>
        </w:trPr>
        <w:tc>
          <w:tcPr>
            <w:tcW w:w="117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District 4</w:t>
            </w:r>
          </w:p>
        </w:tc>
        <w:tc>
          <w:tcPr>
            <w:tcW w:w="189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 xml:space="preserve">Young, J.P. </w:t>
            </w:r>
          </w:p>
        </w:tc>
        <w:tc>
          <w:tcPr>
            <w:tcW w:w="171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District 10</w:t>
            </w:r>
          </w:p>
        </w:tc>
        <w:tc>
          <w:tcPr>
            <w:tcW w:w="162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Cothran</w:t>
            </w:r>
          </w:p>
        </w:tc>
      </w:tr>
      <w:tr w:rsidR="000C751A" w:rsidRPr="000C751A" w:rsidTr="000C751A">
        <w:trPr>
          <w:tblCellSpacing w:w="15" w:type="dxa"/>
        </w:trPr>
        <w:tc>
          <w:tcPr>
            <w:tcW w:w="117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District 5</w:t>
            </w:r>
          </w:p>
        </w:tc>
        <w:tc>
          <w:tcPr>
            <w:tcW w:w="189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Burrell</w:t>
            </w:r>
          </w:p>
        </w:tc>
        <w:tc>
          <w:tcPr>
            <w:tcW w:w="171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 xml:space="preserve">District 11 </w:t>
            </w:r>
          </w:p>
        </w:tc>
        <w:tc>
          <w:tcPr>
            <w:tcW w:w="162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Lazarus</w:t>
            </w:r>
          </w:p>
        </w:tc>
      </w:tr>
      <w:tr w:rsidR="000C751A" w:rsidRPr="000C751A" w:rsidTr="000C751A">
        <w:trPr>
          <w:tblCellSpacing w:w="15" w:type="dxa"/>
        </w:trPr>
        <w:tc>
          <w:tcPr>
            <w:tcW w:w="117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District 6</w:t>
            </w:r>
          </w:p>
        </w:tc>
        <w:tc>
          <w:tcPr>
            <w:tcW w:w="189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Giles</w:t>
            </w:r>
          </w:p>
        </w:tc>
        <w:tc>
          <w:tcPr>
            <w:tcW w:w="171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District 12</w:t>
            </w:r>
          </w:p>
        </w:tc>
        <w:tc>
          <w:tcPr>
            <w:tcW w:w="1620" w:type="dxa"/>
            <w:vAlign w:val="center"/>
            <w:hideMark/>
          </w:tcPr>
          <w:p w:rsidR="000C751A" w:rsidRPr="000C751A" w:rsidRDefault="000C751A" w:rsidP="000C751A">
            <w:pPr>
              <w:spacing w:after="0"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Epperson</w:t>
            </w:r>
          </w:p>
        </w:tc>
      </w:tr>
    </w:tbl>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 </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 </w:t>
      </w:r>
    </w:p>
    <w:p w:rsidR="000C751A" w:rsidRPr="000C751A" w:rsidRDefault="000C751A" w:rsidP="000C751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INVOCATION:</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w:t>
      </w:r>
    </w:p>
    <w:p w:rsidR="000C751A" w:rsidRPr="000C751A" w:rsidRDefault="000C751A" w:rsidP="000C751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PLEDGE OF ALLEGIANCE:</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0C751A">
        <w:rPr>
          <w:rFonts w:ascii="Times New Roman" w:eastAsia="Times New Roman" w:hAnsi="Times New Roman" w:cs="Times New Roman"/>
          <w:b/>
          <w:bCs/>
          <w:sz w:val="24"/>
          <w:szCs w:val="24"/>
        </w:rPr>
        <w:t>ask that everyone please remember our POW-MIA'</w:t>
      </w:r>
      <w:r w:rsidRPr="000C751A">
        <w:rPr>
          <w:rFonts w:ascii="Times New Roman" w:eastAsia="Times New Roman" w:hAnsi="Times New Roman" w:cs="Times New Roman"/>
          <w:sz w:val="24"/>
          <w:szCs w:val="24"/>
        </w:rPr>
        <w:t>s as we say the Pledge of Allegiance.</w:t>
      </w:r>
    </w:p>
    <w:p w:rsidR="000C751A" w:rsidRPr="000C751A" w:rsidRDefault="000C751A" w:rsidP="000C751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AGENDA ADDITIONS: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w:t>
      </w:r>
    </w:p>
    <w:p w:rsidR="000C751A" w:rsidRPr="000C751A" w:rsidRDefault="000C751A" w:rsidP="000C751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CITIZENS COMMENTS: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0C751A">
        <w:rPr>
          <w:rFonts w:ascii="Times New Roman" w:eastAsia="Times New Roman" w:hAnsi="Times New Roman" w:cs="Times New Roman"/>
          <w:sz w:val="24"/>
          <w:szCs w:val="24"/>
        </w:rPr>
        <w:br/>
      </w:r>
      <w:r w:rsidRPr="000C751A">
        <w:rPr>
          <w:rFonts w:ascii="Times New Roman" w:eastAsia="Times New Roman" w:hAnsi="Times New Roman" w:cs="Times New Roman"/>
          <w:b/>
          <w:bCs/>
          <w:sz w:val="24"/>
          <w:szCs w:val="24"/>
        </w:rPr>
        <w:t>          </w:t>
      </w:r>
    </w:p>
    <w:p w:rsidR="000C751A" w:rsidRPr="000C751A" w:rsidRDefault="000C751A" w:rsidP="000C75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VISITORS:</w:t>
      </w:r>
    </w:p>
    <w:p w:rsidR="000C751A" w:rsidRPr="000C751A" w:rsidRDefault="000C751A" w:rsidP="000C751A">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Visit from Governor’s Office of Homeland Security &amp; Emergency Preparedness representative Todd Derrick as visitor for April 1st Work Session</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(Blake)</w:t>
      </w:r>
    </w:p>
    <w:p w:rsidR="000C751A" w:rsidRPr="000C751A" w:rsidRDefault="000C751A" w:rsidP="000C75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REPORTS: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hyperlink r:id="rId6" w:history="1">
        <w:r w:rsidRPr="000C751A">
          <w:rPr>
            <w:rFonts w:ascii="Times New Roman" w:eastAsia="Times New Roman" w:hAnsi="Times New Roman" w:cs="Times New Roman"/>
            <w:color w:val="0000FF"/>
            <w:sz w:val="24"/>
            <w:szCs w:val="24"/>
            <w:u w:val="single"/>
          </w:rPr>
          <w:t>Administrator Report</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w:t>
      </w:r>
    </w:p>
    <w:p w:rsidR="000C751A" w:rsidRPr="000C751A" w:rsidRDefault="000C751A" w:rsidP="000C75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lastRenderedPageBreak/>
        <w:t>COMMISSION REMARKS: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Communiques, reports, and other items related to Work Session Agenda.</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8.1 Discussion of Policies related to Voting Process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(Epperson)</w:t>
      </w:r>
    </w:p>
    <w:p w:rsidR="000C751A" w:rsidRPr="000C751A" w:rsidRDefault="000C751A" w:rsidP="000C751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PRESIDENT'S REPORT:</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w:t>
      </w:r>
    </w:p>
    <w:p w:rsidR="000C751A" w:rsidRPr="000C751A" w:rsidRDefault="000C751A" w:rsidP="000C75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OLD BUSINESS: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w:t>
      </w:r>
    </w:p>
    <w:p w:rsidR="000C751A" w:rsidRPr="000C751A" w:rsidRDefault="000C751A" w:rsidP="000C75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NEW BUSINESS: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11.1     Advance </w:t>
      </w:r>
      <w:hyperlink r:id="rId7" w:history="1">
        <w:r w:rsidRPr="000C751A">
          <w:rPr>
            <w:rFonts w:ascii="Times New Roman" w:eastAsia="Times New Roman" w:hAnsi="Times New Roman" w:cs="Times New Roman"/>
            <w:color w:val="0000FF"/>
            <w:sz w:val="24"/>
            <w:szCs w:val="24"/>
            <w:u w:val="single"/>
          </w:rPr>
          <w:t>Resolution 17 of 2024</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A RESOLUTION TO AUTHORIZE THE ACCEPTANCE OF THE LOUISIANA COMPLIANCE QUESTIONNAIRE </w:t>
      </w:r>
      <w:hyperlink r:id="rId8" w:history="1">
        <w:r w:rsidRPr="000C751A">
          <w:rPr>
            <w:rFonts w:ascii="Times New Roman" w:eastAsia="Times New Roman" w:hAnsi="Times New Roman" w:cs="Times New Roman"/>
            <w:color w:val="0000FF"/>
            <w:sz w:val="24"/>
            <w:szCs w:val="24"/>
            <w:u w:val="single"/>
          </w:rPr>
          <w:t>Exhibit 1</w:t>
        </w:r>
      </w:hyperlink>
      <w:r w:rsidRPr="000C751A">
        <w:rPr>
          <w:rFonts w:ascii="Times New Roman" w:eastAsia="Times New Roman" w:hAnsi="Times New Roman" w:cs="Times New Roman"/>
          <w:sz w:val="24"/>
          <w:szCs w:val="24"/>
        </w:rPr>
        <w:t xml:space="preserve">, </w:t>
      </w:r>
      <w:hyperlink r:id="rId9" w:history="1">
        <w:r w:rsidRPr="000C751A">
          <w:rPr>
            <w:rFonts w:ascii="Times New Roman" w:eastAsia="Times New Roman" w:hAnsi="Times New Roman" w:cs="Times New Roman"/>
            <w:color w:val="0000FF"/>
            <w:sz w:val="24"/>
            <w:szCs w:val="24"/>
            <w:u w:val="single"/>
          </w:rPr>
          <w:t>Exhibit 2</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(Finance)</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11.2   Advance </w:t>
      </w:r>
      <w:hyperlink r:id="rId10" w:history="1">
        <w:r w:rsidRPr="000C751A">
          <w:rPr>
            <w:rFonts w:ascii="Times New Roman" w:eastAsia="Times New Roman" w:hAnsi="Times New Roman" w:cs="Times New Roman"/>
            <w:color w:val="0000FF"/>
            <w:sz w:val="24"/>
            <w:szCs w:val="24"/>
            <w:u w:val="single"/>
          </w:rPr>
          <w:t>Resolution 18 of 2024</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A RESOLUTION TO AUTHORIZE THE CADDO PARISH ADMINISTRATOR TO REQUEST AND AUTHORIZE THE LOUISIANA STATE MINERAL AND ENERGY BOARD AND THE OFFICE OF MINERAL RESOURCES TO ACCEPT NOMINATIONS AND ADVERTISE FOR OIL, GAS AND MINERAL LEASES, ACCEPT BIDS, AND AWARD AND EXECUTE OIL, GAS AND MINERAL LEASES ON CERTAIN MINERAL INTERESTS OWNED BY THE PARISH OF CADDO, AND OTHERWISE PROVIDING WITH RESPECT THERETO </w:t>
      </w:r>
      <w:hyperlink r:id="rId11" w:history="1">
        <w:r w:rsidRPr="000C751A">
          <w:rPr>
            <w:rFonts w:ascii="Times New Roman" w:eastAsia="Times New Roman" w:hAnsi="Times New Roman" w:cs="Times New Roman"/>
            <w:color w:val="0000FF"/>
            <w:sz w:val="24"/>
            <w:szCs w:val="24"/>
            <w:u w:val="single"/>
          </w:rPr>
          <w:t>Fact Sheet</w:t>
        </w:r>
      </w:hyperlink>
      <w:r w:rsidRPr="000C751A">
        <w:rPr>
          <w:rFonts w:ascii="Times New Roman" w:eastAsia="Times New Roman" w:hAnsi="Times New Roman" w:cs="Times New Roman"/>
          <w:sz w:val="24"/>
          <w:szCs w:val="24"/>
        </w:rPr>
        <w:t xml:space="preserve">, </w:t>
      </w:r>
      <w:hyperlink r:id="rId12" w:history="1">
        <w:r w:rsidRPr="000C751A">
          <w:rPr>
            <w:rFonts w:ascii="Times New Roman" w:eastAsia="Times New Roman" w:hAnsi="Times New Roman" w:cs="Times New Roman"/>
            <w:color w:val="0000FF"/>
            <w:sz w:val="24"/>
            <w:szCs w:val="24"/>
            <w:u w:val="single"/>
          </w:rPr>
          <w:t>Exhibit 1</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(Public Works, District 12)</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11.3      Advance </w:t>
      </w:r>
      <w:hyperlink r:id="rId13" w:history="1">
        <w:r w:rsidRPr="000C751A">
          <w:rPr>
            <w:rFonts w:ascii="Times New Roman" w:eastAsia="Times New Roman" w:hAnsi="Times New Roman" w:cs="Times New Roman"/>
            <w:color w:val="0000FF"/>
            <w:sz w:val="24"/>
            <w:szCs w:val="24"/>
            <w:u w:val="single"/>
          </w:rPr>
          <w:t>Resolution 19 of 2024</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A RESOLUTION OPPOSING LOUISIANA HOUSE AND SENATE BILLS REGARDING TRAFFIC CAMERA LEGISLATION, FOR THE 2024 REGULAR LEGISLATIVE SESSION, AND TO OTHERWISE PROVIDE WITH RESPECT THERETO</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(Gage Watts, Epperson)</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11.4 Advance Special Resolution Recognizing National Autism Awareness Day</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(Thomas)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11.5 Advance Special Resolution Proclaiming ARC of Caddo Bossier Day</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(Thomas)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11.6 Advance Special Resolution Recognizing Mrs. Estelle Brown to April 18</w:t>
      </w:r>
      <w:r w:rsidRPr="000C751A">
        <w:rPr>
          <w:rFonts w:ascii="Times New Roman" w:eastAsia="Times New Roman" w:hAnsi="Times New Roman" w:cs="Times New Roman"/>
          <w:sz w:val="24"/>
          <w:szCs w:val="24"/>
          <w:vertAlign w:val="superscript"/>
        </w:rPr>
        <w:t>th</w:t>
      </w:r>
      <w:r w:rsidRPr="000C751A">
        <w:rPr>
          <w:rFonts w:ascii="Times New Roman" w:eastAsia="Times New Roman" w:hAnsi="Times New Roman" w:cs="Times New Roman"/>
          <w:sz w:val="24"/>
          <w:szCs w:val="24"/>
        </w:rPr>
        <w:t xml:space="preserve"> Agenda</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(Cothran)</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11.7 Advance Special Resolution Recognizing Foster Grandparents Day</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(Burrell, Gage Watts)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11.8 Advance Special Resolution Recognizing Commission Handy Giles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lastRenderedPageBreak/>
        <w:t>(Caddo Commission)</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11.9 Advance Appointment of Poet Laureate</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(Commission Clerk’s Office)</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11.10 Advance the Approval of the 2024 Internal Audit Schedule</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(Audit &amp; Finance Committee)</w:t>
      </w:r>
    </w:p>
    <w:p w:rsidR="000C751A" w:rsidRPr="000C751A" w:rsidRDefault="000C751A" w:rsidP="000C75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COMMUNIQUES AND COMMITTEE REPORTS: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w:t>
      </w:r>
    </w:p>
    <w:p w:rsidR="000C751A" w:rsidRPr="000C751A" w:rsidRDefault="000C751A" w:rsidP="000C751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CITIZENS COMMENTS (Late Arrivals):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14" w:history="1">
        <w:r w:rsidRPr="000C751A">
          <w:rPr>
            <w:rFonts w:ascii="Times New Roman" w:eastAsia="Times New Roman" w:hAnsi="Times New Roman" w:cs="Times New Roman"/>
            <w:color w:val="0000FF"/>
            <w:sz w:val="24"/>
            <w:szCs w:val="24"/>
            <w:u w:val="single"/>
          </w:rPr>
          <w:t>COMMENT CARD ONLINE HERE</w:t>
        </w:r>
      </w:hyperlink>
      <w:r w:rsidRPr="000C751A">
        <w:rPr>
          <w:rFonts w:ascii="Times New Roman" w:eastAsia="Times New Roman" w:hAnsi="Times New Roman" w:cs="Times New Roman"/>
          <w:sz w:val="24"/>
          <w:szCs w:val="24"/>
        </w:rPr>
        <w:t> prior to the meeting.  Individual comments are limited to 3 minutes</w:t>
      </w:r>
    </w:p>
    <w:p w:rsidR="000C751A" w:rsidRPr="000C751A" w:rsidRDefault="000C751A" w:rsidP="000C751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CONSENT AGENDA:</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14.1     </w:t>
      </w:r>
      <w:hyperlink r:id="rId15" w:history="1">
        <w:r w:rsidRPr="000C751A">
          <w:rPr>
            <w:rFonts w:ascii="Times New Roman" w:eastAsia="Times New Roman" w:hAnsi="Times New Roman" w:cs="Times New Roman"/>
            <w:color w:val="0000FF"/>
            <w:sz w:val="24"/>
            <w:szCs w:val="24"/>
            <w:u w:val="single"/>
          </w:rPr>
          <w:t>Ordinance 6421 of 2024 in relation to PZC Case 24-2-P</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NORTHEAST CORNER OF SOUTHERN LOOP AND WALLACE LAKE ROAD, CADDO PARISH, LA., FROM R-A RURAL AGRICULTURAL ZONING DISTRICT TO C-UV(PUD) URBAN VILLAGE COMMERCIAL ZONING DISTRICT PLANNED UNIT DEVEOLPMENT ZONING DISTRICT, AND TO OTHERWISE PROVIDE WITH RESPECT THERETO</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(PZC, District 9)</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14.2     </w:t>
      </w:r>
      <w:hyperlink r:id="rId16" w:history="1">
        <w:r w:rsidRPr="000C751A">
          <w:rPr>
            <w:rFonts w:ascii="Times New Roman" w:eastAsia="Times New Roman" w:hAnsi="Times New Roman" w:cs="Times New Roman"/>
            <w:color w:val="0000FF"/>
            <w:sz w:val="24"/>
            <w:szCs w:val="24"/>
            <w:u w:val="single"/>
          </w:rPr>
          <w:t>Ordinance 6422 of 2024</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AN ORDINANCE TO CLOSE AND ABANDON SEA STREET IN THE COLWORTH PLACE, UNIT NO. 2 SUBDIVISION, IN SECTION 27, TOWNSHIP 16 NORTH, RANGE 15 WEST, IN THE PARISH OF CADDO, AND TO OTHERWISE PROVIDE WITH RESPECT THERETO </w:t>
      </w:r>
      <w:hyperlink r:id="rId17" w:history="1">
        <w:r w:rsidRPr="000C751A">
          <w:rPr>
            <w:rFonts w:ascii="Times New Roman" w:eastAsia="Times New Roman" w:hAnsi="Times New Roman" w:cs="Times New Roman"/>
            <w:color w:val="0000FF"/>
            <w:sz w:val="24"/>
            <w:szCs w:val="24"/>
            <w:u w:val="single"/>
          </w:rPr>
          <w:t>Attachments</w:t>
        </w:r>
      </w:hyperlink>
      <w:r w:rsidRPr="000C751A">
        <w:rPr>
          <w:rFonts w:ascii="Times New Roman" w:eastAsia="Times New Roman" w:hAnsi="Times New Roman" w:cs="Times New Roman"/>
          <w:sz w:val="24"/>
          <w:szCs w:val="24"/>
        </w:rPr>
        <w:t xml:space="preserve"> </w:t>
      </w:r>
      <w:hyperlink r:id="rId18" w:history="1">
        <w:r w:rsidRPr="000C751A">
          <w:rPr>
            <w:rFonts w:ascii="Times New Roman" w:eastAsia="Times New Roman" w:hAnsi="Times New Roman" w:cs="Times New Roman"/>
            <w:color w:val="0000FF"/>
            <w:sz w:val="24"/>
            <w:szCs w:val="24"/>
            <w:u w:val="single"/>
          </w:rPr>
          <w:t>Maps</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(Public Works, District 11)</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14.3     </w:t>
      </w:r>
      <w:hyperlink r:id="rId19" w:history="1">
        <w:r w:rsidRPr="000C751A">
          <w:rPr>
            <w:rFonts w:ascii="Times New Roman" w:eastAsia="Times New Roman" w:hAnsi="Times New Roman" w:cs="Times New Roman"/>
            <w:color w:val="0000FF"/>
            <w:sz w:val="24"/>
            <w:szCs w:val="24"/>
            <w:u w:val="single"/>
          </w:rPr>
          <w:t>Ordinance 6423 of 2024</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AN ORDINANCE AMENDING THE BUDGET OF ESTIMATED REVENUES AND EXPENDITURES FOR THE RIVERBOAT FUND TO APPROPRIATE FUNDS FOR THE CADDO PARKS GRAB AND GO FEEDING PROGRAM AND TO OTHERWISE PROVIDE WITH RESPECT THERETO      </w:t>
      </w:r>
      <w:hyperlink r:id="rId20" w:history="1">
        <w:r w:rsidRPr="000C751A">
          <w:rPr>
            <w:rFonts w:ascii="Times New Roman" w:eastAsia="Times New Roman" w:hAnsi="Times New Roman" w:cs="Times New Roman"/>
            <w:color w:val="0000FF"/>
            <w:sz w:val="24"/>
            <w:szCs w:val="24"/>
            <w:u w:val="single"/>
          </w:rPr>
          <w:t>Fact Sheet</w:t>
        </w:r>
      </w:hyperlink>
      <w:r w:rsidRPr="000C751A">
        <w:rPr>
          <w:rFonts w:ascii="Times New Roman" w:eastAsia="Times New Roman" w:hAnsi="Times New Roman" w:cs="Times New Roman"/>
          <w:sz w:val="24"/>
          <w:szCs w:val="24"/>
        </w:rPr>
        <w:t xml:space="preserve"> </w:t>
      </w:r>
      <w:hyperlink r:id="rId21" w:history="1">
        <w:r w:rsidRPr="000C751A">
          <w:rPr>
            <w:rFonts w:ascii="Times New Roman" w:eastAsia="Times New Roman" w:hAnsi="Times New Roman" w:cs="Times New Roman"/>
            <w:color w:val="0000FF"/>
            <w:sz w:val="24"/>
            <w:szCs w:val="24"/>
            <w:u w:val="single"/>
          </w:rPr>
          <w:t>Exhibit</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(Parks &amp; Recreation)</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14.4       </w:t>
      </w:r>
      <w:hyperlink r:id="rId22" w:history="1">
        <w:r w:rsidRPr="000C751A">
          <w:rPr>
            <w:rFonts w:ascii="Times New Roman" w:eastAsia="Times New Roman" w:hAnsi="Times New Roman" w:cs="Times New Roman"/>
            <w:color w:val="0000FF"/>
            <w:sz w:val="24"/>
            <w:szCs w:val="24"/>
            <w:u w:val="single"/>
          </w:rPr>
          <w:t>Ordinance 6424 of 2024</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ORDINANCE AMENDING THE 2023 BUDGET TO AMEND THE BUDGET OF ESTIMATED REVENUES AND EXPENDITURES FOR THE HOUSING VOUCHER PROGRAM FUND </w:t>
      </w:r>
      <w:hyperlink r:id="rId23" w:history="1">
        <w:r w:rsidRPr="000C751A">
          <w:rPr>
            <w:rFonts w:ascii="Times New Roman" w:eastAsia="Times New Roman" w:hAnsi="Times New Roman" w:cs="Times New Roman"/>
            <w:color w:val="0000FF"/>
            <w:sz w:val="24"/>
            <w:szCs w:val="24"/>
            <w:u w:val="single"/>
          </w:rPr>
          <w:t>Fact Sheet</w:t>
        </w:r>
      </w:hyperlink>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(Finance)</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14.5     Presentation of </w:t>
      </w:r>
      <w:hyperlink r:id="rId24" w:history="1">
        <w:r w:rsidRPr="000C751A">
          <w:rPr>
            <w:rFonts w:ascii="Times New Roman" w:eastAsia="Times New Roman" w:hAnsi="Times New Roman" w:cs="Times New Roman"/>
            <w:color w:val="0000FF"/>
            <w:sz w:val="24"/>
            <w:szCs w:val="24"/>
            <w:u w:val="single"/>
          </w:rPr>
          <w:t>Special Resolution of Recognition for Katrina Worsham</w:t>
        </w:r>
      </w:hyperlink>
      <w:bookmarkStart w:id="0" w:name="_GoBack"/>
      <w:bookmarkEnd w:id="0"/>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lastRenderedPageBreak/>
        <w:t>(Thomas)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xml:space="preserve">14.7     Recognize </w:t>
      </w:r>
      <w:hyperlink r:id="rId25" w:history="1">
        <w:r w:rsidRPr="000C751A">
          <w:rPr>
            <w:rFonts w:ascii="Times New Roman" w:eastAsia="Times New Roman" w:hAnsi="Times New Roman" w:cs="Times New Roman"/>
            <w:color w:val="0000FF"/>
            <w:sz w:val="24"/>
            <w:szCs w:val="24"/>
            <w:u w:val="single"/>
          </w:rPr>
          <w:t>Parish &amp; County Government Month</w:t>
        </w:r>
      </w:hyperlink>
      <w:r w:rsidRPr="000C751A">
        <w:rPr>
          <w:rFonts w:ascii="Times New Roman" w:eastAsia="Times New Roman" w:hAnsi="Times New Roman" w:cs="Times New Roman"/>
          <w:sz w:val="24"/>
          <w:szCs w:val="24"/>
        </w:rPr>
        <w:t xml:space="preserve"> &amp; Students Commissioners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(Epperson, Thomas, Burrell, Cothran, Gage-Watts)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14.8 Hear Animal Appeal Case #C008475219- Appellant Terrance Jackson appealing Dangerous Dog determination issued by the Caddo Animal Control Board.</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(Animal Services)</w:t>
      </w:r>
    </w:p>
    <w:p w:rsidR="000C751A" w:rsidRPr="000C751A" w:rsidRDefault="000C751A" w:rsidP="000C751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ADJOURN:</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 </w:t>
      </w:r>
    </w:p>
    <w:p w:rsidR="000C751A" w:rsidRPr="000C751A" w:rsidRDefault="000C751A" w:rsidP="000C751A">
      <w:pPr>
        <w:spacing w:before="100" w:beforeAutospacing="1" w:after="100" w:afterAutospacing="1" w:line="240" w:lineRule="auto"/>
        <w:jc w:val="center"/>
        <w:rPr>
          <w:rFonts w:ascii="Times New Roman" w:eastAsia="Times New Roman" w:hAnsi="Times New Roman" w:cs="Times New Roman"/>
          <w:sz w:val="24"/>
          <w:szCs w:val="24"/>
        </w:rPr>
      </w:pPr>
      <w:r w:rsidRPr="000C751A">
        <w:rPr>
          <w:rFonts w:ascii="Times New Roman" w:eastAsia="Times New Roman" w:hAnsi="Times New Roman" w:cs="Times New Roman"/>
          <w:b/>
          <w:bCs/>
          <w:sz w:val="24"/>
          <w:szCs w:val="24"/>
        </w:rPr>
        <w:t>Statement of Accommodations</w:t>
      </w:r>
    </w:p>
    <w:p w:rsidR="000C751A" w:rsidRPr="000C751A" w:rsidRDefault="000C751A" w:rsidP="000C751A">
      <w:pPr>
        <w:spacing w:before="100" w:beforeAutospacing="1" w:after="100" w:afterAutospacing="1" w:line="240" w:lineRule="auto"/>
        <w:rPr>
          <w:rFonts w:ascii="Times New Roman" w:eastAsia="Times New Roman" w:hAnsi="Times New Roman" w:cs="Times New Roman"/>
          <w:sz w:val="24"/>
          <w:szCs w:val="24"/>
        </w:rPr>
      </w:pPr>
      <w:r w:rsidRPr="000C751A">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rsidR="000C751A" w:rsidRDefault="000C751A"/>
    <w:sectPr w:rsidR="000C751A" w:rsidSect="000C751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17BB"/>
    <w:multiLevelType w:val="multilevel"/>
    <w:tmpl w:val="2DAEE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33D4E"/>
    <w:multiLevelType w:val="multilevel"/>
    <w:tmpl w:val="41C0D0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C1C77"/>
    <w:multiLevelType w:val="multilevel"/>
    <w:tmpl w:val="69A0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966C9"/>
    <w:multiLevelType w:val="multilevel"/>
    <w:tmpl w:val="D1565A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17C11"/>
    <w:multiLevelType w:val="multilevel"/>
    <w:tmpl w:val="B7F846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454322"/>
    <w:multiLevelType w:val="multilevel"/>
    <w:tmpl w:val="692E78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670C18"/>
    <w:multiLevelType w:val="multilevel"/>
    <w:tmpl w:val="497455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F5121C"/>
    <w:multiLevelType w:val="multilevel"/>
    <w:tmpl w:val="BEA2D3D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EA4F8C"/>
    <w:multiLevelType w:val="multilevel"/>
    <w:tmpl w:val="E34ED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B0526"/>
    <w:multiLevelType w:val="multilevel"/>
    <w:tmpl w:val="4F54C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937707"/>
    <w:multiLevelType w:val="multilevel"/>
    <w:tmpl w:val="3FA040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4C1716"/>
    <w:multiLevelType w:val="multilevel"/>
    <w:tmpl w:val="B55C3E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E908BA"/>
    <w:multiLevelType w:val="multilevel"/>
    <w:tmpl w:val="FBA8F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0E4633"/>
    <w:multiLevelType w:val="multilevel"/>
    <w:tmpl w:val="C7882E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673AF9"/>
    <w:multiLevelType w:val="multilevel"/>
    <w:tmpl w:val="5C9895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8"/>
  </w:num>
  <w:num w:numId="5">
    <w:abstractNumId w:val="12"/>
  </w:num>
  <w:num w:numId="6">
    <w:abstractNumId w:val="7"/>
  </w:num>
  <w:num w:numId="7">
    <w:abstractNumId w:val="14"/>
  </w:num>
  <w:num w:numId="8">
    <w:abstractNumId w:val="5"/>
  </w:num>
  <w:num w:numId="9">
    <w:abstractNumId w:val="13"/>
  </w:num>
  <w:num w:numId="10">
    <w:abstractNumId w:val="10"/>
  </w:num>
  <w:num w:numId="11">
    <w:abstractNumId w:val="9"/>
  </w:num>
  <w:num w:numId="12">
    <w:abstractNumId w:val="1"/>
  </w:num>
  <w:num w:numId="13">
    <w:abstractNumId w:val="3"/>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A"/>
    <w:rsid w:val="000C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33500-308B-4EE8-B6B5-196655C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51A"/>
    <w:rPr>
      <w:b/>
      <w:bCs/>
    </w:rPr>
  </w:style>
  <w:style w:type="character" w:styleId="Hyperlink">
    <w:name w:val="Hyperlink"/>
    <w:basedOn w:val="DefaultParagraphFont"/>
    <w:uiPriority w:val="99"/>
    <w:semiHidden/>
    <w:unhideWhenUsed/>
    <w:rsid w:val="000C75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43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do.gov/wp-content/uploads/2024/03/CADDO-PARISH-COMMISSION-officials.pdf" TargetMode="External"/><Relationship Id="rId13" Type="http://schemas.openxmlformats.org/officeDocument/2006/relationships/hyperlink" Target="https://caddo.gov/wp-content/uploads/2024/03/Res-19-Opposing-Traffic-Camera-Legislation.docx" TargetMode="External"/><Relationship Id="rId18" Type="http://schemas.openxmlformats.org/officeDocument/2006/relationships/hyperlink" Target="https://caddo.gov/wp-content/uploads/2024/03/Ord-6422-Exh-A-Colworth-Place-Closure-Abandonment.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addo.gov/wp-content/uploads/2024/03/Ord-6423-Exh-1-Grab-and-Go-Feeding-Program-Request-2024.pdf" TargetMode="External"/><Relationship Id="rId7" Type="http://schemas.openxmlformats.org/officeDocument/2006/relationships/hyperlink" Target="https://caddo.gov/wp-content/uploads/2024/03/Res-17-LA-Compliance-Questionnaire.docx" TargetMode="External"/><Relationship Id="rId12" Type="http://schemas.openxmlformats.org/officeDocument/2006/relationships/hyperlink" Target="https://caddo.gov/wp-content/uploads/2024/03/Res-18-Exhibit-Section-Map-T17-R15-S32-33.pdf" TargetMode="External"/><Relationship Id="rId17" Type="http://schemas.openxmlformats.org/officeDocument/2006/relationships/hyperlink" Target="https://caddo.gov/wp-content/uploads/2024/03/Ord-6422-Colworth-Pl-Closure-Abandonment-Attachments.pdf" TargetMode="External"/><Relationship Id="rId25" Type="http://schemas.openxmlformats.org/officeDocument/2006/relationships/hyperlink" Target="https://caddo.gov/wp-content/uploads/2024/03/SR-County-Parish-Government-Month-2024.pdf" TargetMode="External"/><Relationship Id="rId2" Type="http://schemas.openxmlformats.org/officeDocument/2006/relationships/styles" Target="styles.xml"/><Relationship Id="rId16" Type="http://schemas.openxmlformats.org/officeDocument/2006/relationships/hyperlink" Target="https://caddo.gov/wp-content/uploads/2024/03/Ord-6422-Colworth-Pl-Closure-Abandonment-Fact-Sheet-Ordinance.pdf" TargetMode="External"/><Relationship Id="rId20" Type="http://schemas.openxmlformats.org/officeDocument/2006/relationships/hyperlink" Target="https://caddo.gov/wp-content/uploads/2024/03/Ord-6423-Fact-Sheet-Grab-and-Go.pdf" TargetMode="External"/><Relationship Id="rId1" Type="http://schemas.openxmlformats.org/officeDocument/2006/relationships/numbering" Target="numbering.xml"/><Relationship Id="rId6" Type="http://schemas.openxmlformats.org/officeDocument/2006/relationships/hyperlink" Target="https://caddo.gov/wp-content/uploads/2024/03/Administration-Report-4.01.24.pdf" TargetMode="External"/><Relationship Id="rId11" Type="http://schemas.openxmlformats.org/officeDocument/2006/relationships/hyperlink" Target="https://caddo.gov/wp-content/uploads/2024/03/Res-18-Fact-Sheet-OGM-Lse.-Cypress-Sec.-32-33-17-15.doc" TargetMode="External"/><Relationship Id="rId24" Type="http://schemas.openxmlformats.org/officeDocument/2006/relationships/hyperlink" Target="https://caddo.gov/wp-content/uploads/2024/03/SR-Katrina-Worsham.pdf" TargetMode="External"/><Relationship Id="rId5" Type="http://schemas.openxmlformats.org/officeDocument/2006/relationships/hyperlink" Target="https://www.youtube.com/@parishofcaddois" TargetMode="External"/><Relationship Id="rId15" Type="http://schemas.openxmlformats.org/officeDocument/2006/relationships/hyperlink" Target="https://caddo.gov/wp-content/uploads/2024/03/Ord-6421-Re-PZC-24-2-P-Packet.pdf" TargetMode="External"/><Relationship Id="rId23" Type="http://schemas.openxmlformats.org/officeDocument/2006/relationships/hyperlink" Target="https://caddo.gov/wp-content/uploads/2024/03/Ord-6424-Fact-Sheet-Housing-Voucher-Program-23-2.pdf" TargetMode="External"/><Relationship Id="rId10" Type="http://schemas.openxmlformats.org/officeDocument/2006/relationships/hyperlink" Target="https://caddo.gov/wp-content/uploads/2024/03/Res-18-Fact-Sheet-OGM-Lse.-Cypress-Sec.-32-33-17-15.doc" TargetMode="External"/><Relationship Id="rId19" Type="http://schemas.openxmlformats.org/officeDocument/2006/relationships/hyperlink" Target="https://caddo.gov/wp-content/uploads/2024/03/Ord-6423-Grab-and-Go-Feeding-Program.pdf" TargetMode="External"/><Relationship Id="rId4" Type="http://schemas.openxmlformats.org/officeDocument/2006/relationships/webSettings" Target="webSettings.xml"/><Relationship Id="rId9" Type="http://schemas.openxmlformats.org/officeDocument/2006/relationships/hyperlink" Target="https://caddo.gov/wp-content/uploads/2024/03/LOUISIANA_AUDIT_COMPLIANCE_QUESTIONNAIRE.pdf" TargetMode="External"/><Relationship Id="rId14" Type="http://schemas.openxmlformats.org/officeDocument/2006/relationships/hyperlink" Target="http://www.caddo.org/FormCenter/Commission-Clerks-Office-9/Citizens-Comment-Card-63" TargetMode="External"/><Relationship Id="rId22" Type="http://schemas.openxmlformats.org/officeDocument/2006/relationships/hyperlink" Target="https://caddo.gov/wp-content/uploads/2024/03/Ord-6424-Housing-Voucher-Program-2023-2.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1</cp:revision>
  <dcterms:created xsi:type="dcterms:W3CDTF">2024-04-19T20:18:00Z</dcterms:created>
  <dcterms:modified xsi:type="dcterms:W3CDTF">2024-04-19T20:18:00Z</dcterms:modified>
</cp:coreProperties>
</file>